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55CE8256" w14:textId="77777777" w:rsidTr="00215A6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007840" w:rsidRPr="009C259A" w:rsidP="00215A61" w14:paraId="35493DA4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Application ID (as it appears in the application form / change notification form)</w:t>
            </w:r>
          </w:p>
        </w:tc>
      </w:tr>
      <w:tr w14:paraId="1933CB31" w14:textId="77777777" w:rsidTr="00215A61">
        <w:tblPrEx>
          <w:tblW w:w="0" w:type="auto"/>
          <w:tblLook w:val="04A0"/>
        </w:tblPrEx>
        <w:trPr>
          <w:trHeight w:val="472"/>
        </w:trPr>
        <w:tc>
          <w:tcPr>
            <w:tcW w:w="9095" w:type="dxa"/>
            <w:vAlign w:val="center"/>
          </w:tcPr>
          <w:p w:rsidR="00007840" w:rsidRPr="009C259A" w:rsidP="00215A61" w14:paraId="6E6AFB33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007840" w:rsidRPr="009C259A" w:rsidP="00007840" w14:paraId="7306CD6C" w14:textId="77777777">
      <w:pPr>
        <w:rPr>
          <w:lang w:val="en-US"/>
        </w:rPr>
      </w:pPr>
    </w:p>
    <w:p w:rsidR="00007840" w:rsidP="00007840" w14:paraId="67039208" w14:textId="77777777">
      <w:pPr>
        <w:pStyle w:val="ListParagraph"/>
        <w:numPr>
          <w:ilvl w:val="0"/>
          <w:numId w:val="8"/>
        </w:numPr>
        <w:rPr>
          <w:iCs/>
          <w:lang w:val="en-US"/>
        </w:rPr>
      </w:pPr>
      <w:r w:rsidRPr="008353E6">
        <w:rPr>
          <w:iCs/>
          <w:lang w:val="en-US"/>
        </w:rPr>
        <w:t>[X] in this document indicates a document to be named including page number – submitted for evidence. Grey text (for guidance) may be replaced/deleted.</w:t>
      </w:r>
    </w:p>
    <w:p w:rsidR="00007840" w:rsidRPr="008353E6" w:rsidP="00007840" w14:paraId="0F062908" w14:textId="77777777">
      <w:pPr>
        <w:pStyle w:val="ListParagraph"/>
        <w:numPr>
          <w:ilvl w:val="0"/>
          <w:numId w:val="8"/>
        </w:numPr>
        <w:rPr>
          <w:iCs/>
          <w:lang w:val="en-US"/>
        </w:rPr>
      </w:pPr>
      <w:r>
        <w:rPr>
          <w:iCs/>
          <w:lang w:val="en-US"/>
        </w:rPr>
        <w:t>In case of a Change Notification, please only fill in the applicable sections.</w:t>
      </w:r>
    </w:p>
    <w:p w:rsidR="00E4410C" w:rsidRPr="00A97D4F" w:rsidP="002E6765" w14:paraId="7A60CF80" w14:textId="77777777">
      <w:pPr>
        <w:pStyle w:val="Heading1"/>
        <w:rPr>
          <w:rFonts w:cs="Arial"/>
          <w:lang w:val="en-GB"/>
        </w:rPr>
      </w:pPr>
      <w:r w:rsidRPr="00A97D4F">
        <w:rPr>
          <w:rFonts w:cs="Arial"/>
          <w:lang w:val="en-GB"/>
        </w:rPr>
        <w:t xml:space="preserve">Short </w:t>
      </w:r>
      <w:r w:rsidRPr="00A97D4F" w:rsidR="00277D76">
        <w:rPr>
          <w:rFonts w:cs="Arial"/>
          <w:lang w:val="en-GB"/>
        </w:rPr>
        <w:t>P</w:t>
      </w:r>
      <w:r w:rsidRPr="00A97D4F">
        <w:rPr>
          <w:rFonts w:cs="Arial"/>
          <w:lang w:val="en-GB"/>
        </w:rPr>
        <w:t xml:space="preserve">roduct </w:t>
      </w:r>
      <w:r w:rsidRPr="00A97D4F" w:rsidR="00277D76">
        <w:rPr>
          <w:rFonts w:cs="Arial"/>
          <w:lang w:val="en-GB"/>
        </w:rPr>
        <w:t>D</w:t>
      </w:r>
      <w:r w:rsidRPr="00A97D4F">
        <w:rPr>
          <w:rFonts w:cs="Arial"/>
          <w:lang w:val="en-GB"/>
        </w:rPr>
        <w:t xml:space="preserve">escription relevant for </w:t>
      </w:r>
      <w:r w:rsidRPr="00A97D4F" w:rsidR="00E74DF1">
        <w:rPr>
          <w:rFonts w:cs="Arial"/>
          <w:lang w:val="en-GB"/>
        </w:rPr>
        <w:t>Irradiation Sterilization</w:t>
      </w:r>
    </w:p>
    <w:p w:rsidR="002E6765" w:rsidRPr="00D0365B" w:rsidP="00E74DF1" w14:paraId="6F055928" w14:textId="77777777">
      <w:pPr>
        <w:rPr>
          <w:rFonts w:cs="Arial"/>
          <w:i/>
          <w:sz w:val="18"/>
          <w:szCs w:val="18"/>
          <w:lang w:val="en-GB"/>
        </w:rPr>
      </w:pPr>
      <w:r w:rsidRPr="00D0365B">
        <w:rPr>
          <w:rFonts w:cs="Arial"/>
          <w:i/>
          <w:sz w:val="18"/>
          <w:szCs w:val="18"/>
          <w:u w:val="single"/>
          <w:lang w:val="en-GB"/>
        </w:rPr>
        <w:t>Note:</w:t>
      </w:r>
      <w:r w:rsidRPr="00D0365B">
        <w:rPr>
          <w:rFonts w:cs="Arial"/>
          <w:i/>
          <w:sz w:val="18"/>
          <w:szCs w:val="18"/>
          <w:lang w:val="en-GB"/>
        </w:rPr>
        <w:t xml:space="preserve"> Please replace italic text with respective information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823DF9D" w14:textId="77777777" w:rsidTr="00646B31">
        <w:tblPrEx>
          <w:tblW w:w="0" w:type="auto"/>
          <w:tblLook w:val="04A0"/>
        </w:tblPrEx>
        <w:trPr>
          <w:trHeight w:val="34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74DF1" w:rsidRPr="00C147CE" w:rsidP="00646B31" w14:paraId="3B3A56E2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C147CE">
              <w:rPr>
                <w:rFonts w:cs="Arial"/>
                <w:b/>
                <w:sz w:val="18"/>
                <w:szCs w:val="18"/>
                <w:lang w:val="en-GB"/>
              </w:rPr>
              <w:t xml:space="preserve">Short description incl. picture of the device </w:t>
            </w:r>
            <w:r w:rsidRPr="00C147CE">
              <w:rPr>
                <w:rFonts w:cs="Arial"/>
                <w:sz w:val="18"/>
                <w:szCs w:val="18"/>
                <w:lang w:val="en-GB"/>
              </w:rPr>
              <w:t>- in case of changes, as far as relevant</w:t>
            </w:r>
          </w:p>
        </w:tc>
      </w:tr>
      <w:tr w14:paraId="429FD2FE" w14:textId="77777777" w:rsidTr="00646B31">
        <w:tblPrEx>
          <w:tblW w:w="0" w:type="auto"/>
          <w:tblLook w:val="04A0"/>
        </w:tblPrEx>
        <w:trPr>
          <w:trHeight w:val="1566"/>
        </w:trPr>
        <w:tc>
          <w:tcPr>
            <w:tcW w:w="9062" w:type="dxa"/>
            <w:vAlign w:val="center"/>
          </w:tcPr>
          <w:p w:rsidR="00997DD0" w:rsidP="00646B31" w14:paraId="76883C27" w14:textId="77777777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E74DF1" w:rsidRPr="00A97D4F" w:rsidP="00646B31" w14:paraId="234656C4" w14:textId="1FAE232D">
            <w:pPr>
              <w:rPr>
                <w:rFonts w:cs="Arial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sz w:val="18"/>
                <w:szCs w:val="18"/>
                <w:lang w:val="en-GB"/>
              </w:rPr>
              <w:t>Description of the device as far as relevant for sterilization (pictures for clearer understanding):</w:t>
            </w:r>
          </w:p>
          <w:p w:rsidR="00E74DF1" w:rsidRPr="00A97D4F" w:rsidP="00646B31" w14:paraId="5C7B50AD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E74DF1" w:rsidRPr="00A97D4F" w:rsidP="00646B31" w14:paraId="01D2F4E3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chematic and / or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hoto of product, size, material, Intended Use / Intended Purpose according to IFU (inclusive total application duration, body contact, implantable, patient group),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ackaging description,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icture</w:t>
            </w:r>
          </w:p>
          <w:p w:rsidR="00E74DF1" w:rsidRPr="00A97D4F" w:rsidP="00646B31" w14:paraId="15095B7E" w14:textId="77777777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E74DF1" w:rsidRPr="00A97D4F" w:rsidP="00646B31" w14:paraId="2307BF01" w14:textId="77777777">
            <w:pPr>
              <w:rPr>
                <w:rFonts w:cs="Arial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sz w:val="18"/>
                <w:szCs w:val="18"/>
                <w:lang w:val="en-GB"/>
              </w:rPr>
              <w:t xml:space="preserve">Variants under assessment: </w:t>
            </w:r>
          </w:p>
          <w:p w:rsidR="00E74DF1" w:rsidRPr="00A97D4F" w:rsidP="00646B31" w14:paraId="7B3745C1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To be added</w:t>
            </w:r>
          </w:p>
          <w:p w:rsidR="00E74DF1" w:rsidRPr="00A97D4F" w:rsidP="00646B31" w14:paraId="127BE66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74DF1" w:rsidRPr="00A97D4F" w:rsidP="00646B31" w14:paraId="364245BF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variants (e.g.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ame product in different SBS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Sterile Barrier System Specifications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Multiple products in same SBS)</w:t>
            </w:r>
          </w:p>
          <w:p w:rsidR="00E74DF1" w:rsidRPr="00A97D4F" w:rsidP="00646B31" w14:paraId="277A8BCD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Description of the Sterile Barrier System Specifications used at sterilization</w:t>
            </w:r>
          </w:p>
          <w:p w:rsidR="00E74DF1" w:rsidRPr="00A97D4F" w:rsidP="00646B31" w14:paraId="2352020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Cs w:val="22"/>
                <w:lang w:val="en-US"/>
              </w:rPr>
            </w:pPr>
          </w:p>
          <w:p w:rsidR="00E74DF1" w:rsidRPr="00A97D4F" w:rsidP="00646B31" w14:paraId="1C24961F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Cs w:val="22"/>
                <w:lang w:val="en-US"/>
              </w:rPr>
            </w:pPr>
          </w:p>
        </w:tc>
      </w:tr>
    </w:tbl>
    <w:p w:rsidR="002659A7" w:rsidRPr="002659A7" w:rsidP="002659A7" w14:paraId="086E28CD" w14:textId="77777777">
      <w:pPr>
        <w:textAlignment w:val="auto"/>
        <w:rPr>
          <w:lang w:val="en-US"/>
        </w:rPr>
      </w:pPr>
    </w:p>
    <w:tbl>
      <w:tblPr>
        <w:tblStyle w:val="Tabellenraster3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37EF6B27" w14:textId="77777777" w:rsidTr="002659A7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9A7" w:rsidRPr="002659A7" w:rsidP="002659A7" w14:paraId="052001BD" w14:textId="77777777">
            <w:pPr>
              <w:textAlignment w:val="auto"/>
              <w:rPr>
                <w:rFonts w:cs="Arial"/>
                <w:b/>
                <w:sz w:val="18"/>
                <w:szCs w:val="18"/>
                <w:lang w:val="en-GB" w:eastAsia="zh-TW"/>
              </w:rPr>
            </w:pPr>
            <w:r w:rsidRPr="002659A7">
              <w:rPr>
                <w:rFonts w:cs="Arial"/>
                <w:b/>
                <w:sz w:val="18"/>
                <w:szCs w:val="18"/>
                <w:lang w:val="en-GB" w:eastAsia="zh-TW"/>
              </w:rPr>
              <w:t xml:space="preserve">Has this product previously </w:t>
            </w:r>
            <w:r>
              <w:rPr>
                <w:rFonts w:cs="Arial"/>
                <w:b/>
                <w:sz w:val="18"/>
                <w:szCs w:val="18"/>
                <w:lang w:val="en-GB" w:eastAsia="zh-TW"/>
              </w:rPr>
              <w:t xml:space="preserve">been </w:t>
            </w:r>
            <w:r w:rsidRPr="002659A7">
              <w:rPr>
                <w:rFonts w:cs="Arial"/>
                <w:b/>
                <w:sz w:val="18"/>
                <w:szCs w:val="18"/>
                <w:lang w:val="en-GB" w:eastAsia="zh-TW"/>
              </w:rPr>
              <w:t>assessed by TÜV SÜD Product Service?</w:t>
            </w:r>
          </w:p>
        </w:tc>
      </w:tr>
      <w:tr w14:paraId="2E0C08FB" w14:textId="77777777" w:rsidTr="002659A7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0" w:rsidP="002659A7" w14:paraId="73550502" w14:textId="77777777">
            <w:p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</w:p>
          <w:p w:rsidR="002659A7" w:rsidRPr="002659A7" w:rsidP="002659A7" w14:paraId="76EE998C" w14:textId="1655C436">
            <w:p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If yes, p</w:t>
            </w:r>
            <w:r w:rsidRPr="002659A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lease provide 10-digit order no. usually starting with 071xxxxxxx, or equivalent traceable information</w:t>
            </w:r>
          </w:p>
          <w:p w:rsidR="002659A7" w:rsidRPr="002659A7" w:rsidP="002659A7" w14:paraId="3A857CA8" w14:textId="77777777">
            <w:p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</w:pPr>
          </w:p>
        </w:tc>
      </w:tr>
    </w:tbl>
    <w:p w:rsidR="002659A7" w:rsidRPr="00A97D4F" w:rsidP="002E6765" w14:paraId="1EC157C2" w14:textId="77777777">
      <w:pPr>
        <w:rPr>
          <w:rFonts w:cs="Arial"/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435"/>
        <w:gridCol w:w="3689"/>
        <w:gridCol w:w="2971"/>
      </w:tblGrid>
      <w:tr w14:paraId="799B7730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E74DF1" w:rsidRPr="00C147CE" w:rsidP="00646B31" w14:paraId="7A506765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C147CE">
              <w:rPr>
                <w:rFonts w:cs="Arial"/>
                <w:b/>
                <w:sz w:val="18"/>
                <w:szCs w:val="18"/>
                <w:lang w:val="en-GB"/>
              </w:rPr>
              <w:t>Manufacturing facility and certification status of the applicable sterilization sites / facilities</w:t>
            </w:r>
          </w:p>
        </w:tc>
      </w:tr>
      <w:tr w14:paraId="0580DB82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E74DF1" w:rsidRPr="00A97D4F" w:rsidP="00646B31" w14:paraId="5C38630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 site to be named (device) including sterile packaging</w:t>
            </w:r>
          </w:p>
        </w:tc>
        <w:tc>
          <w:tcPr>
            <w:tcW w:w="0" w:type="auto"/>
            <w:gridSpan w:val="2"/>
            <w:vAlign w:val="center"/>
          </w:tcPr>
          <w:p w:rsidR="00E74DF1" w:rsidRPr="00A97D4F" w:rsidP="00646B31" w14:paraId="7A3CB1E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  <w:tr w14:paraId="58E52FF5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E74DF1" w:rsidRPr="00A97D4F" w:rsidP="00646B31" w14:paraId="3B71CAE4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Manufacturing site to be named (device) if multiple site can produce the device /or parts thereof contributing to a different bioburden</w:t>
            </w:r>
          </w:p>
        </w:tc>
        <w:tc>
          <w:tcPr>
            <w:tcW w:w="0" w:type="auto"/>
            <w:gridSpan w:val="2"/>
            <w:vAlign w:val="center"/>
          </w:tcPr>
          <w:p w:rsidR="00E74DF1" w:rsidRPr="00A97D4F" w:rsidP="00646B31" w14:paraId="17815D4E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</w:tr>
      <w:tr w14:paraId="4B613F40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0" w:type="auto"/>
            <w:vAlign w:val="center"/>
          </w:tcPr>
          <w:p w:rsidR="00E74DF1" w:rsidRPr="00A97D4F" w:rsidP="00646B31" w14:paraId="6B6DB3C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Sterilization site to be named for routine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and Dose distribution measurement</w:t>
            </w:r>
          </w:p>
        </w:tc>
        <w:tc>
          <w:tcPr>
            <w:tcW w:w="3689" w:type="dxa"/>
            <w:vAlign w:val="center"/>
          </w:tcPr>
          <w:p w:rsidR="00E74DF1" w:rsidRPr="00A97D4F" w:rsidP="00646B31" w14:paraId="6A97AB98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  <w:tc>
          <w:tcPr>
            <w:tcW w:w="2971" w:type="dxa"/>
          </w:tcPr>
          <w:p w:rsidR="00E74DF1" w:rsidRPr="00A97D4F" w:rsidP="00646B31" w14:paraId="579EC441" w14:textId="2F87B3C9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35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Gamma</w:t>
            </w:r>
          </w:p>
          <w:p w:rsidR="00E74DF1" w:rsidRPr="00A97D4F" w:rsidP="00646B31" w14:paraId="00DBC9E2" w14:textId="41F8C6D8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17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E-beam</w:t>
            </w:r>
          </w:p>
          <w:p w:rsidR="00E74DF1" w:rsidRPr="00A97D4F" w:rsidP="00646B31" w14:paraId="0ADC9588" w14:textId="4BF29AEB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74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X-ray</w:t>
            </w:r>
          </w:p>
        </w:tc>
      </w:tr>
      <w:tr w14:paraId="26E4A898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0" w:type="auto"/>
            <w:vAlign w:val="center"/>
          </w:tcPr>
          <w:p w:rsidR="00E74DF1" w:rsidRPr="00A97D4F" w:rsidP="00646B31" w14:paraId="6CC44C1B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site to be named for Dose Verification Experiment</w:t>
            </w:r>
          </w:p>
        </w:tc>
        <w:tc>
          <w:tcPr>
            <w:tcW w:w="3689" w:type="dxa"/>
            <w:vAlign w:val="center"/>
          </w:tcPr>
          <w:p w:rsidR="00E74DF1" w:rsidRPr="00A97D4F" w:rsidP="00646B31" w14:paraId="41A8A5D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</w:tc>
        <w:tc>
          <w:tcPr>
            <w:tcW w:w="2971" w:type="dxa"/>
          </w:tcPr>
          <w:p w:rsidR="00E74DF1" w:rsidRPr="00A97D4F" w:rsidP="00646B31" w14:paraId="7DEEF0A9" w14:textId="5A753EEB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082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Gamma</w:t>
            </w:r>
          </w:p>
          <w:p w:rsidR="00E74DF1" w:rsidRPr="00A97D4F" w:rsidP="00646B31" w14:paraId="52936F24" w14:textId="0EF15492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07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E-beam</w:t>
            </w:r>
          </w:p>
          <w:p w:rsidR="00E74DF1" w:rsidRPr="00A97D4F" w:rsidP="00646B31" w14:paraId="7D1B99B5" w14:textId="593FF698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9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</w:rPr>
              <w:t> X-ray</w:t>
            </w:r>
          </w:p>
        </w:tc>
      </w:tr>
    </w:tbl>
    <w:p w:rsidR="002E6765" w:rsidRPr="00F818E8" w:rsidP="002E6765" w14:paraId="2D24A22A" w14:textId="77777777">
      <w:pPr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14:paraId="24504EB6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74DF1" w:rsidRPr="00C147CE" w:rsidP="00646B31" w14:paraId="716E0204" w14:textId="7777777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C147CE">
              <w:rPr>
                <w:rFonts w:cs="Arial"/>
                <w:b/>
                <w:sz w:val="18"/>
                <w:szCs w:val="18"/>
                <w:lang w:val="en-GB"/>
              </w:rPr>
              <w:t>External laboratories if used for sterilization validation and certification status of the laboratory</w:t>
            </w:r>
          </w:p>
        </w:tc>
      </w:tr>
      <w:tr w14:paraId="352BDA64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2689" w:type="dxa"/>
            <w:vAlign w:val="center"/>
          </w:tcPr>
          <w:p w:rsidR="00E74DF1" w:rsidRPr="00A97D4F" w:rsidP="00646B31" w14:paraId="37E86E5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E74DF1" w:rsidRPr="00A97D4F" w:rsidP="00646B31" w14:paraId="6ADCD6D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 w:rsidR="005246B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ndotoxin testing). Please provide the applicable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ccreditation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ertificate (e.g. ISO 17025 or GLP) </w:t>
            </w:r>
          </w:p>
        </w:tc>
      </w:tr>
      <w:tr w14:paraId="4D3ED667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2689" w:type="dxa"/>
            <w:vAlign w:val="center"/>
          </w:tcPr>
          <w:p w:rsidR="00E74DF1" w:rsidRPr="00A97D4F" w:rsidP="00646B31" w14:paraId="6E65FCC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E74DF1" w:rsidRPr="00A97D4F" w:rsidP="00646B31" w14:paraId="599F3EF3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</w:t>
            </w:r>
            <w:r w:rsidR="005246B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icrobiology BI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terility testing,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ioburden,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ndotoxin testing). Please provide the applicable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ccreditation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ertificate (e.g. ISO 17025 or GLP)</w:t>
            </w:r>
          </w:p>
        </w:tc>
      </w:tr>
    </w:tbl>
    <w:p w:rsidR="002E6765" w:rsidRPr="00A97D4F" w:rsidP="002E6765" w14:paraId="7EB41D5B" w14:textId="77777777">
      <w:pPr>
        <w:pStyle w:val="Heading1"/>
        <w:rPr>
          <w:rFonts w:cs="Arial"/>
          <w:lang w:val="en-GB"/>
        </w:rPr>
      </w:pPr>
      <w:r w:rsidRPr="00A97D4F">
        <w:rPr>
          <w:rFonts w:cs="Arial"/>
          <w:lang w:val="en-GB"/>
        </w:rPr>
        <w:t>Production related Information</w:t>
      </w:r>
    </w:p>
    <w:p w:rsidR="002E6765" w:rsidRPr="00A97D4F" w:rsidP="002E6765" w14:paraId="5ED73A7F" w14:textId="77777777">
      <w:pPr>
        <w:pStyle w:val="Heading2"/>
        <w:spacing w:before="0"/>
        <w:rPr>
          <w:rFonts w:cs="Arial"/>
          <w:lang w:val="en-GB"/>
        </w:rPr>
      </w:pPr>
      <w:r w:rsidRPr="00A97D4F">
        <w:rPr>
          <w:rFonts w:cs="Arial"/>
          <w:lang w:val="en-GB"/>
        </w:rPr>
        <w:t>Equipment Specification</w:t>
      </w:r>
    </w:p>
    <w:p w:rsidR="002E6765" w:rsidRPr="00D0365B" w:rsidP="00E74DF1" w14:paraId="01EBFF85" w14:textId="77777777">
      <w:pPr>
        <w:rPr>
          <w:rFonts w:cs="Arial"/>
          <w:i/>
          <w:sz w:val="18"/>
          <w:szCs w:val="18"/>
          <w:lang w:val="en-GB"/>
        </w:rPr>
      </w:pPr>
      <w:r w:rsidRPr="00D0365B">
        <w:rPr>
          <w:rFonts w:cs="Arial"/>
          <w:i/>
          <w:sz w:val="18"/>
          <w:szCs w:val="18"/>
          <w:u w:val="single"/>
          <w:lang w:val="en-GB"/>
        </w:rPr>
        <w:t>Note</w:t>
      </w:r>
      <w:r w:rsidRPr="00D0365B">
        <w:rPr>
          <w:rFonts w:cs="Arial"/>
          <w:i/>
          <w:sz w:val="18"/>
          <w:szCs w:val="18"/>
          <w:lang w:val="en-GB"/>
        </w:rPr>
        <w:t>: Please replace italic text with respective information. Please add additional lines if required.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275"/>
        <w:gridCol w:w="1843"/>
        <w:gridCol w:w="1559"/>
        <w:gridCol w:w="1276"/>
        <w:gridCol w:w="1559"/>
      </w:tblGrid>
      <w:tr w14:paraId="6AF11C02" w14:textId="77777777" w:rsidTr="00E74DF1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E74DF1" w:rsidRPr="00A97D4F" w:rsidP="00646B31" w14:paraId="55B63B93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>Equipment including Identifier (e.g. int. ID/ serial number)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74DF1" w:rsidRPr="00A97D4F" w:rsidP="00646B31" w14:paraId="4B186154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>Site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4DF1" w:rsidRPr="00A97D4F" w:rsidP="00646B31" w14:paraId="015AA5B7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>Applicable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processing category</w:t>
            </w: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 xml:space="preserve"> operated by the equipment for the device in question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4DF1" w:rsidRPr="00A97D4F" w:rsidP="00646B31" w14:paraId="0D941AED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>Type of irradiation technology</w:t>
            </w:r>
          </w:p>
          <w:p w:rsidR="00E74DF1" w:rsidRPr="00A97D4F" w:rsidP="00646B31" w14:paraId="05D9A77B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4DF1" w:rsidRPr="00A97D4F" w:rsidP="00646B31" w14:paraId="09FACD33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 xml:space="preserve">Irradiation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sou</w:t>
            </w:r>
            <w:r w:rsidRPr="00A97D4F">
              <w:rPr>
                <w:rFonts w:cs="Arial"/>
                <w:b/>
                <w:sz w:val="18"/>
                <w:szCs w:val="18"/>
                <w:lang w:val="en-GB"/>
              </w:rPr>
              <w:t>rce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4DF1" w:rsidRPr="00A97D4F" w:rsidP="00646B31" w14:paraId="759EDF80" w14:textId="77777777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b/>
                <w:sz w:val="18"/>
                <w:szCs w:val="18"/>
                <w:lang w:val="en-US"/>
              </w:rPr>
              <w:t>Measurement equipment (e.g. timer, dosimeters…) calibrated (</w:t>
            </w:r>
            <w:r w:rsidRPr="00A97D4F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statement sufficient</w:t>
            </w:r>
            <w:r w:rsidRPr="00A97D4F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14:paraId="7D0E8226" w14:textId="77777777" w:rsidTr="00E74DF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E74DF1" w:rsidRPr="00A97D4F" w:rsidP="00646B31" w14:paraId="3ECC6D8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e.g. Irradiator A10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DF1" w:rsidRPr="00A97D4F" w:rsidP="00646B31" w14:paraId="439327DE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DF1" w:rsidRPr="00A97D4F" w:rsidP="00646B31" w14:paraId="7F6D363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Please name the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processing category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DF1" w:rsidRPr="00A97D4F" w:rsidP="00646B31" w14:paraId="1BC65352" w14:textId="1A88C51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8397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Gamma</w:t>
            </w:r>
          </w:p>
          <w:p w:rsidR="00E74DF1" w:rsidRPr="00A97D4F" w:rsidP="00646B31" w14:paraId="22773B32" w14:textId="44A3E3E5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213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E-beam</w:t>
            </w:r>
          </w:p>
          <w:p w:rsidR="00E74DF1" w:rsidRPr="00A97D4F" w:rsidP="00646B31" w14:paraId="5326AECD" w14:textId="11139556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127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X-ray</w:t>
            </w:r>
          </w:p>
          <w:p w:rsidR="00E74DF1" w:rsidRPr="00A97D4F" w:rsidP="00646B31" w14:paraId="0E0CCCD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DF1" w:rsidRPr="00A97D4F" w:rsidP="00646B31" w14:paraId="1C19EEF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e.g. Co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</w:rPr>
              <w:t>60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E-beam 6 MeV</w:t>
            </w:r>
          </w:p>
        </w:tc>
        <w:tc>
          <w:tcPr>
            <w:tcW w:w="1559" w:type="dxa"/>
            <w:vAlign w:val="center"/>
          </w:tcPr>
          <w:p w:rsidR="00E74DF1" w:rsidRPr="00A97D4F" w:rsidP="00646B31" w14:paraId="29F1B521" w14:textId="22A9EA01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567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E74DF1" w:rsidRPr="00A97D4F" w:rsidP="00646B31" w14:paraId="38BE7154" w14:textId="20A921B1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4819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43756EF1" w14:textId="77777777" w:rsidTr="00E74DF1">
        <w:tblPrEx>
          <w:tblW w:w="9039" w:type="dxa"/>
          <w:tblInd w:w="28" w:type="dxa"/>
          <w:tblLayout w:type="fixed"/>
          <w:tblLook w:val="04A0"/>
        </w:tblPrEx>
        <w:trPr>
          <w:trHeight w:val="1421"/>
        </w:trPr>
        <w:tc>
          <w:tcPr>
            <w:tcW w:w="1527" w:type="dxa"/>
            <w:shd w:val="clear" w:color="auto" w:fill="auto"/>
            <w:vAlign w:val="center"/>
          </w:tcPr>
          <w:p w:rsidR="00E74DF1" w:rsidRPr="00A97D4F" w:rsidP="00646B31" w14:paraId="30A3D574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e.g. Irradiator X16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DF1" w:rsidRPr="00A97D4F" w:rsidP="00646B31" w14:paraId="1840A17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DF1" w:rsidRPr="00A97D4F" w:rsidP="00646B31" w14:paraId="027F931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Please name the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processing category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DF1" w:rsidRPr="00A97D4F" w:rsidP="00646B31" w14:paraId="733AEE63" w14:textId="7CE4A632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547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Gamma</w:t>
            </w:r>
          </w:p>
          <w:p w:rsidR="00E74DF1" w:rsidRPr="00A97D4F" w:rsidP="00646B31" w14:paraId="36D830AC" w14:textId="4CD4C241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862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E-beam</w:t>
            </w:r>
          </w:p>
          <w:p w:rsidR="00E74DF1" w:rsidRPr="00A97D4F" w:rsidP="00646B31" w14:paraId="1ED005D6" w14:textId="038BB853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883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> X-ray</w:t>
            </w:r>
          </w:p>
          <w:p w:rsidR="00E74DF1" w:rsidRPr="00A97D4F" w:rsidP="00646B31" w14:paraId="2D7CA3EE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DF1" w:rsidRPr="00A97D4F" w:rsidP="00646B31" w14:paraId="21A9BC5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e.g. Co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</w:rPr>
              <w:t>60v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E-beam 6 MeV</w:t>
            </w:r>
          </w:p>
        </w:tc>
        <w:tc>
          <w:tcPr>
            <w:tcW w:w="1559" w:type="dxa"/>
            <w:vAlign w:val="center"/>
          </w:tcPr>
          <w:p w:rsidR="00E74DF1" w:rsidRPr="00A97D4F" w:rsidP="00646B31" w14:paraId="07AB88D6" w14:textId="2CBE6B2E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99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E74DF1" w:rsidRPr="00A97D4F" w:rsidP="00646B31" w14:paraId="5AAD3FCD" w14:textId="7B461D2E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397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30DE62B5" w14:textId="77777777" w:rsidTr="00E74DF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E74DF1" w:rsidRPr="00A97D4F" w:rsidP="00646B31" w14:paraId="0B2DFAB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DF1" w:rsidRPr="00A97D4F" w:rsidP="00646B31" w14:paraId="7DF88FF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DF1" w:rsidRPr="00A97D4F" w:rsidP="00646B31" w14:paraId="43B864ED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…e.g.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DF1" w:rsidRPr="00A97D4F" w:rsidP="00646B31" w14:paraId="1404C2B9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DF1" w:rsidRPr="00A97D4F" w:rsidP="00646B31" w14:paraId="15AEF8E5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…</w:t>
            </w:r>
          </w:p>
        </w:tc>
        <w:tc>
          <w:tcPr>
            <w:tcW w:w="1559" w:type="dxa"/>
            <w:vAlign w:val="center"/>
          </w:tcPr>
          <w:p w:rsidR="00E74DF1" w:rsidRPr="00A97D4F" w:rsidP="00646B31" w14:paraId="748F19D1" w14:textId="77777777">
            <w:pPr>
              <w:spacing w:before="60"/>
              <w:rPr>
                <w:rFonts w:cs="Arial"/>
                <w:i/>
                <w:sz w:val="18"/>
                <w:szCs w:val="18"/>
                <w:lang w:val="en-GB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…</w:t>
            </w:r>
          </w:p>
        </w:tc>
      </w:tr>
    </w:tbl>
    <w:p w:rsidR="002E6765" w:rsidRPr="00A97D4F" w:rsidP="002E6765" w14:paraId="5E7D964A" w14:textId="77777777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 xml:space="preserve">If Applicable: </w:t>
      </w:r>
      <w:r w:rsidRPr="00A97D4F" w:rsidR="00FE7596">
        <w:rPr>
          <w:rFonts w:cs="Arial"/>
          <w:lang w:val="en-GB"/>
        </w:rPr>
        <w:t xml:space="preserve">Cleaning of </w:t>
      </w:r>
      <w:r w:rsidR="00FE7596">
        <w:rPr>
          <w:rFonts w:cs="Arial"/>
          <w:lang w:val="en-GB"/>
        </w:rPr>
        <w:t>P</w:t>
      </w:r>
      <w:r w:rsidRPr="00A97D4F" w:rsidR="00FE7596">
        <w:rPr>
          <w:rFonts w:cs="Arial"/>
          <w:lang w:val="en-GB"/>
        </w:rPr>
        <w:t xml:space="preserve">roduct in Manufacturing before Sterilization </w:t>
      </w:r>
    </w:p>
    <w:p w:rsidR="006040A1" w:rsidRPr="00A97D4F" w:rsidP="00E74DF1" w14:paraId="12FB7B3D" w14:textId="77777777">
      <w:pPr>
        <w:rPr>
          <w:rFonts w:cs="Arial"/>
          <w:lang w:val="en-GB"/>
        </w:rPr>
      </w:pPr>
      <w:r w:rsidRPr="00A97D4F">
        <w:rPr>
          <w:rFonts w:cs="Arial"/>
          <w:lang w:val="en-GB"/>
        </w:rPr>
        <w:t>Note: Please replace italic text with respective information. Please add additional lines if required.</w:t>
      </w:r>
    </w:p>
    <w:p w:rsidR="006040A1" w:rsidRPr="00A97D4F" w:rsidP="00E74DF1" w14:paraId="54B38B48" w14:textId="77777777">
      <w:pPr>
        <w:rPr>
          <w:rFonts w:cs="Arial"/>
          <w:lang w:val="en-GB"/>
        </w:rPr>
      </w:pPr>
      <w:r w:rsidRPr="00A97D4F">
        <w:rPr>
          <w:rFonts w:cs="Arial"/>
          <w:lang w:val="en-GB"/>
        </w:rPr>
        <w:t>In case of changes, as far as relevant.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38DA3F14" w14:textId="77777777" w:rsidTr="006040A1">
        <w:tblPrEx>
          <w:tblW w:w="9067" w:type="dxa"/>
          <w:tblLook w:val="04A0"/>
        </w:tblPrEx>
        <w:trPr>
          <w:trHeight w:val="6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C147CE" w:rsidP="006040A1" w14:paraId="06F324DF" w14:textId="77777777">
            <w:pPr>
              <w:overflowPunct/>
              <w:spacing w:before="60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US"/>
              </w:rPr>
              <w:t>Cleaning process description</w:t>
            </w:r>
          </w:p>
        </w:tc>
      </w:tr>
      <w:tr w14:paraId="1EB6A08E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27B2A15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parameters that are specific for the medical device defined, such as specific load configuration, positioning, connection, accessories, process chemicals, pressures or temperature limit(s)?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0AE4F7A7" w14:textId="0B4873B4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114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894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0CFD821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747527B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Please describe the cleaning cycle: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A97D4F" w:rsidP="00646B31" w14:paraId="4D82670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683ABEE0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5F3A1F7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Were cleaning studies performed at validation of the used equipment to approve the respective cleaning process step is able to deliver appropriate performance?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53D69EDA" w14:textId="442E38CF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064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6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6B9903F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550516ED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30B9799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  <w:p w:rsidR="006040A1" w:rsidRPr="00A97D4F" w:rsidP="00646B31" w14:paraId="567B0E2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(Endotoxins, particles, org. inorganic contaminations, detergent residues with adequate risk related to the device and body contact)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49DB5FD0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63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299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7FF7806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3B413993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3F4D6E85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preventive maintenance (e.g. exchange of cleaning media and or equipment) operations defined including frequencies.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1895B7CA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202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908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42B88132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E6765" w:rsidRPr="00A97D4F" w:rsidP="002E6765" w14:paraId="504A9125" w14:textId="77777777">
      <w:pPr>
        <w:pStyle w:val="Heading2"/>
        <w:rPr>
          <w:rFonts w:cs="Arial"/>
          <w:lang w:val="en-US"/>
        </w:rPr>
      </w:pPr>
      <w:r>
        <w:rPr>
          <w:rFonts w:cs="Arial"/>
          <w:lang w:val="en-US"/>
        </w:rPr>
        <w:t xml:space="preserve">If Applicable: </w:t>
      </w:r>
      <w:r w:rsidRPr="00A97D4F" w:rsidR="00FE7596">
        <w:rPr>
          <w:rFonts w:cs="Arial"/>
          <w:lang w:val="en-US"/>
        </w:rPr>
        <w:t>Disinfection of Product in Manufacturing before Sterilization</w:t>
      </w:r>
    </w:p>
    <w:p w:rsidR="006040A1" w:rsidRPr="00D0365B" w:rsidP="00E74DF1" w14:paraId="57AF22FD" w14:textId="77777777">
      <w:pPr>
        <w:rPr>
          <w:rFonts w:cs="Arial"/>
          <w:i/>
          <w:sz w:val="18"/>
          <w:szCs w:val="18"/>
          <w:lang w:val="en-GB"/>
        </w:rPr>
      </w:pPr>
      <w:r w:rsidRPr="00D0365B">
        <w:rPr>
          <w:rFonts w:cs="Arial"/>
          <w:i/>
          <w:sz w:val="18"/>
          <w:szCs w:val="18"/>
          <w:u w:val="single"/>
          <w:lang w:val="en-GB"/>
        </w:rPr>
        <w:t>Note:</w:t>
      </w:r>
      <w:r w:rsidRPr="00D0365B">
        <w:rPr>
          <w:rFonts w:cs="Arial"/>
          <w:i/>
          <w:sz w:val="18"/>
          <w:szCs w:val="18"/>
          <w:lang w:val="en-GB"/>
        </w:rPr>
        <w:t xml:space="preserve"> Please replace italic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09D74D07" w14:textId="77777777" w:rsidTr="006040A1">
        <w:tblPrEx>
          <w:tblW w:w="9067" w:type="dxa"/>
          <w:tblLook w:val="04A0"/>
        </w:tblPrEx>
        <w:trPr>
          <w:trHeight w:val="63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C147CE" w:rsidP="006040A1" w14:paraId="74DE28FC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US"/>
              </w:rPr>
              <w:t>Disinfection process description</w:t>
            </w:r>
          </w:p>
        </w:tc>
      </w:tr>
      <w:tr w14:paraId="168630A0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23B2B43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parameters that are specific for the medical device defined, such as specific load configuration, positioning, connection, accessories, process chemicals, pressures or temperature limit(s)?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19B8CEC5" w14:textId="16E568C1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910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219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61E109C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1141B3B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Please describe the disnfection cycle: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A97D4F" w:rsidP="00646B31" w14:paraId="2098872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174185C5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E74DF1" w14:paraId="35041FD9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Were disinfection studies performed at validation of the used equipment to approve the respective disinfection process step is able to deliver appropriate performance?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7A46AABC" w14:textId="3807541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192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33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0410E58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526E831E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47B58C5D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  <w:p w:rsidR="006040A1" w:rsidRPr="00A97D4F" w:rsidP="00646B31" w14:paraId="1AD6B5A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(Endotoxins, particles, org. inorganic contaminations, disinfectant residues with adequate risk related to the device and body contact) 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3A03E11F" w14:textId="5AE84D8E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559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876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41E03C1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79C2B112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74A8EF49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preventive maintenance (e.g. exchange of disinfection media and or equipment) operations defined including frequencies.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0FF0B81C" w14:textId="575CE7DA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792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X,p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393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20D3D5E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E300BA" w:rsidRPr="00E300BA" w:rsidP="00E300BA" w14:paraId="3D1006C9" w14:textId="77777777">
      <w:pPr>
        <w:pStyle w:val="Heading2"/>
        <w:rPr>
          <w:rFonts w:cs="Arial"/>
          <w:lang w:val="en-US"/>
        </w:rPr>
      </w:pPr>
      <w:r>
        <w:rPr>
          <w:rFonts w:cs="Arial"/>
          <w:lang w:val="en-US"/>
        </w:rPr>
        <w:t xml:space="preserve">If Applicable: </w:t>
      </w:r>
      <w:r w:rsidRPr="00A97D4F" w:rsidR="00FE7596">
        <w:rPr>
          <w:rFonts w:cs="Arial"/>
          <w:lang w:val="en-US"/>
        </w:rPr>
        <w:t>Clean Room Control / Validation</w:t>
      </w:r>
    </w:p>
    <w:p w:rsidR="00F56DCD" w:rsidRPr="005A60AA" w:rsidP="0012416C" w14:paraId="2AE1219D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Note:</w:t>
      </w:r>
      <w:r w:rsidRPr="005A60AA">
        <w:rPr>
          <w:rFonts w:cs="Arial"/>
          <w:i/>
          <w:sz w:val="18"/>
          <w:szCs w:val="18"/>
          <w:lang w:val="en-GB"/>
        </w:rPr>
        <w:t xml:space="preserve"> Please replace italic text with respective information. Please add additional lines if required.</w:t>
      </w:r>
    </w:p>
    <w:p w:rsidR="00F56DCD" w:rsidRPr="00EE4056" w:rsidP="00F56DCD" w14:paraId="19D360A6" w14:textId="77777777">
      <w:pPr>
        <w:rPr>
          <w:rFonts w:cs="Arial"/>
          <w:szCs w:val="22"/>
          <w:lang w:val="en-GB"/>
        </w:rPr>
      </w:pPr>
      <w:r w:rsidRPr="005A60AA">
        <w:rPr>
          <w:rFonts w:cs="Arial"/>
          <w:i/>
          <w:sz w:val="18"/>
          <w:szCs w:val="18"/>
          <w:lang w:val="en-GB"/>
        </w:rPr>
        <w:t xml:space="preserve">This section is applicable to be filled in case of first evaluation of the clean room or in case of changes occurred to the clean room (e.g. new clean room, </w:t>
      </w:r>
      <w:r w:rsidR="005246B4">
        <w:rPr>
          <w:rFonts w:cs="Arial"/>
          <w:i/>
          <w:sz w:val="18"/>
          <w:szCs w:val="18"/>
          <w:lang w:val="en-GB"/>
        </w:rPr>
        <w:t>m</w:t>
      </w:r>
      <w:r w:rsidRPr="005A60AA">
        <w:rPr>
          <w:rFonts w:cs="Arial"/>
          <w:i/>
          <w:sz w:val="18"/>
          <w:szCs w:val="18"/>
          <w:lang w:val="en-GB"/>
        </w:rPr>
        <w:t>odification of the cleanroom and changes to the setup of the points listed in the table below).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524CA87A" w14:textId="77777777" w:rsidTr="006040A1">
        <w:tblPrEx>
          <w:tblW w:w="9067" w:type="dxa"/>
          <w:tblLook w:val="04A0"/>
        </w:tblPrEx>
        <w:trPr>
          <w:trHeight w:val="1030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5D2F874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Cleanroom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6040A1" w:rsidRPr="00A97D4F" w:rsidP="00646B31" w14:paraId="0364EFB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identify the cleanroom where the manufacturing takes place</w:t>
            </w:r>
          </w:p>
        </w:tc>
      </w:tr>
      <w:tr w14:paraId="147FECC1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61E8333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action and alert Limits set appropriately for the subsequent product bioburden in cleanroom processes?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240208E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7D1CF8D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5B82FEE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4B7B04E5" w14:textId="3EEFEB8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182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410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4977988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0C22B2D5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Acceptance criteria:</w:t>
            </w:r>
          </w:p>
          <w:p w:rsidR="006040A1" w:rsidRPr="00A97D4F" w:rsidP="00646B31" w14:paraId="2A3355A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Airborne particles [</w:t>
            </w:r>
            <w:r w:rsidRPr="00A97D4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size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>]:    particles/m</w:t>
            </w:r>
            <w:r w:rsidRPr="00A97D4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A97D4F" w:rsidP="00646B31" w14:paraId="0E6A551E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Airborne microbiological contamination: cfu/m</w:t>
            </w:r>
            <w:r w:rsidRPr="00A97D4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A97D4F" w:rsidP="00646B31" w14:paraId="20502B2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Surface microbiological contamination: cfu/m</w:t>
            </w:r>
            <w:r w:rsidRPr="00A97D4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  <w:p w:rsidR="006040A1" w:rsidRPr="00A97D4F" w:rsidP="00646B31" w14:paraId="3E93528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Product Bioburden: cfu </w:t>
            </w:r>
            <w:r w:rsidRPr="00A97D4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(type – spores, fungi, anaerobe, bacteria)</w:t>
            </w:r>
          </w:p>
          <w:p w:rsidR="006040A1" w:rsidRPr="00A97D4F" w:rsidP="00646B31" w14:paraId="34D2C29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38E584E8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0AAA700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Monitoring points are defined for the </w:t>
            </w:r>
            <w:r w:rsidRPr="00A97D4F" w:rsidR="005246B4">
              <w:rPr>
                <w:rFonts w:cs="Arial"/>
                <w:sz w:val="18"/>
                <w:szCs w:val="18"/>
                <w:lang w:val="en-US"/>
              </w:rPr>
              <w:t>above-mentioned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measurements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47993E39" w14:textId="6BE321C9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466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92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</w:p>
          <w:p w:rsidR="006040A1" w:rsidRPr="00A97D4F" w:rsidP="00646B31" w14:paraId="5CF4DD9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5264B1CD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582881B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Was IQ,</w:t>
            </w:r>
            <w:r w:rsidR="00590D9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>OQ,</w:t>
            </w:r>
            <w:r w:rsidR="00590D9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>P</w:t>
            </w:r>
            <w:r w:rsidR="005246B4">
              <w:rPr>
                <w:rFonts w:cs="Arial"/>
                <w:sz w:val="18"/>
                <w:szCs w:val="18"/>
                <w:lang w:val="en-US"/>
              </w:rPr>
              <w:t>Q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of the cleanroom successfully established?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2504FD42" w14:textId="344C34D4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178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1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4B74942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6A75ACA8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7C05D53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Is all measuring equipment in a calibrated state?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06D0C332" w14:textId="5F9F821B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805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528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11DD1B8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14:paraId="73608E2C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3F6DA61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Are utilities and media under surveillance</w:t>
            </w:r>
          </w:p>
        </w:tc>
        <w:tc>
          <w:tcPr>
            <w:tcW w:w="5560" w:type="dxa"/>
            <w:vAlign w:val="center"/>
          </w:tcPr>
          <w:p w:rsidR="006040A1" w:rsidRPr="00A97D4F" w:rsidP="00646B31" w14:paraId="6C8979E6" w14:textId="6DBFA593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56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61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71165993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6040A1" w:rsidRPr="00A97D4F" w:rsidP="00646B31" w14:paraId="01774156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what media and related acceptance criteria are defined.</w:t>
            </w:r>
          </w:p>
          <w:p w:rsidR="006040A1" w:rsidRPr="00A97D4F" w:rsidP="00646B31" w14:paraId="57122721" w14:textId="77777777">
            <w:pPr>
              <w:spacing w:line="276" w:lineRule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e.g. for water, compressed air…</w:t>
            </w:r>
          </w:p>
          <w:p w:rsidR="006040A1" w:rsidRPr="00A97D4F" w:rsidP="00646B31" w14:paraId="6E74013E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002967B7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A97D4F" w:rsidP="00646B31" w14:paraId="5A3B287E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nvironmental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>arameters defined</w:t>
            </w:r>
          </w:p>
          <w:p w:rsidR="006040A1" w:rsidRPr="00A97D4F" w:rsidP="00646B31" w14:paraId="2A8D4304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6040A1" w:rsidRPr="00A97D4F" w:rsidP="00646B31" w14:paraId="0850B0BF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385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A97D4F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35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D4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97D4F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A97D4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A97D4F" w:rsidP="00646B31" w14:paraId="1A993D05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A97D4F" w:rsidP="00646B31" w14:paraId="03C6B40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Please specify where applicable:</w:t>
            </w:r>
          </w:p>
          <w:p w:rsidR="006040A1" w:rsidRPr="00A97D4F" w:rsidP="00646B31" w14:paraId="78F5F1E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 xml:space="preserve">Temperature: </w:t>
            </w:r>
          </w:p>
          <w:p w:rsidR="006040A1" w:rsidRPr="00A97D4F" w:rsidP="00646B31" w14:paraId="0E4EC21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Humidity:</w:t>
            </w:r>
          </w:p>
          <w:p w:rsidR="006040A1" w:rsidRPr="00A97D4F" w:rsidP="00646B31" w14:paraId="7E79317D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Pressure gradient:</w:t>
            </w:r>
          </w:p>
          <w:p w:rsidR="006040A1" w:rsidRPr="00A97D4F" w:rsidP="006040A1" w14:paraId="0A6C84A5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A97D4F">
              <w:rPr>
                <w:rFonts w:cs="Arial"/>
                <w:sz w:val="18"/>
                <w:szCs w:val="18"/>
                <w:lang w:val="en-US"/>
              </w:rPr>
              <w:t>Air change rates:</w:t>
            </w:r>
          </w:p>
        </w:tc>
      </w:tr>
    </w:tbl>
    <w:p w:rsidR="002E6765" w:rsidRPr="00A97D4F" w:rsidP="002E6765" w14:paraId="4F7C8CAE" w14:textId="77777777">
      <w:pPr>
        <w:pStyle w:val="Heading2"/>
        <w:rPr>
          <w:rFonts w:cs="Arial"/>
          <w:lang w:val="en-US"/>
        </w:rPr>
      </w:pPr>
      <w:r>
        <w:rPr>
          <w:rFonts w:cs="Arial"/>
          <w:lang w:val="en-US"/>
        </w:rPr>
        <w:t>Process</w:t>
      </w:r>
      <w:r w:rsidRPr="00A97D4F">
        <w:rPr>
          <w:rFonts w:cs="Arial"/>
          <w:lang w:val="en-US"/>
        </w:rPr>
        <w:t xml:space="preserve"> Specification</w:t>
      </w:r>
    </w:p>
    <w:p w:rsidR="006040A1" w:rsidRPr="005A60AA" w:rsidP="00E74DF1" w14:paraId="782DC7B3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Note:</w:t>
      </w:r>
      <w:r w:rsidRPr="005A60AA">
        <w:rPr>
          <w:rFonts w:cs="Arial"/>
          <w:i/>
          <w:sz w:val="18"/>
          <w:szCs w:val="18"/>
          <w:lang w:val="en-GB"/>
        </w:rPr>
        <w:t xml:space="preserve"> Please replace italic text with respective information for inhouse and outsourced processes. </w:t>
      </w:r>
    </w:p>
    <w:p w:rsidR="006040A1" w:rsidRPr="00A97D4F" w:rsidP="006040A1" w14:paraId="0F531A1D" w14:textId="77777777">
      <w:pPr>
        <w:rPr>
          <w:rFonts w:cs="Arial"/>
          <w:lang w:val="en-GB"/>
        </w:rPr>
      </w:pPr>
      <w:r w:rsidRPr="005A60AA">
        <w:rPr>
          <w:rFonts w:cs="Arial"/>
          <w:i/>
          <w:sz w:val="18"/>
          <w:szCs w:val="18"/>
          <w:lang w:val="en-GB"/>
        </w:rPr>
        <w:t>Please add additional lines if required.</w:t>
      </w:r>
    </w:p>
    <w:tbl>
      <w:tblPr>
        <w:tblStyle w:val="TableGrid"/>
        <w:tblW w:w="9067" w:type="dxa"/>
        <w:tblLook w:val="04A0"/>
      </w:tblPr>
      <w:tblGrid>
        <w:gridCol w:w="3114"/>
        <w:gridCol w:w="5953"/>
      </w:tblGrid>
      <w:tr w14:paraId="0BA6AF9B" w14:textId="77777777" w:rsidTr="00E918F4">
        <w:tblPrEx>
          <w:tblW w:w="9067" w:type="dxa"/>
          <w:tblLook w:val="04A0"/>
        </w:tblPrEx>
        <w:trPr>
          <w:trHeight w:val="10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74DF1" w:rsidRPr="00C147CE" w:rsidP="00646B31" w14:paraId="021D763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Sterilization </w:t>
            </w:r>
            <w:r>
              <w:rPr>
                <w:rFonts w:cs="Arial"/>
                <w:sz w:val="18"/>
                <w:szCs w:val="18"/>
                <w:lang w:val="en-US"/>
              </w:rPr>
              <w:t>process/process category</w:t>
            </w:r>
          </w:p>
        </w:tc>
        <w:tc>
          <w:tcPr>
            <w:tcW w:w="5953" w:type="dxa"/>
            <w:vAlign w:val="center"/>
          </w:tcPr>
          <w:p w:rsidR="00E74DF1" w:rsidRPr="00C147CE" w:rsidP="00646B31" w14:paraId="3F4D183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specify the identifier or the applied sterilization 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process</w:t>
            </w:r>
          </w:p>
        </w:tc>
      </w:tr>
      <w:tr w14:paraId="26BBE4BA" w14:textId="77777777" w:rsidTr="00E918F4">
        <w:tblPrEx>
          <w:tblW w:w="9067" w:type="dxa"/>
          <w:tblLook w:val="04A0"/>
        </w:tblPrEx>
        <w:trPr>
          <w:trHeight w:val="53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74DF1" w:rsidRPr="00C147CE" w:rsidP="00646B31" w14:paraId="14AB8B9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Production frequency</w:t>
            </w:r>
          </w:p>
        </w:tc>
        <w:tc>
          <w:tcPr>
            <w:tcW w:w="5953" w:type="dxa"/>
            <w:vAlign w:val="center"/>
          </w:tcPr>
          <w:p w:rsidR="00E74DF1" w:rsidRPr="00C147CE" w:rsidP="00646B31" w14:paraId="14165E12" w14:textId="3A1B767D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947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Single Batch Production/Validation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“infrequent” production”</w:t>
            </w:r>
          </w:p>
          <w:p w:rsidR="00E74DF1" w:rsidRPr="00C147CE" w:rsidP="00646B31" w14:paraId="39239FF2" w14:textId="30EF1BFB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79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Multiple Batch Production/Validation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“frequent” production</w:t>
            </w:r>
          </w:p>
        </w:tc>
      </w:tr>
      <w:tr w14:paraId="594F021D" w14:textId="77777777" w:rsidTr="00E918F4">
        <w:tblPrEx>
          <w:tblW w:w="9067" w:type="dxa"/>
          <w:tblLook w:val="04A0"/>
        </w:tblPrEx>
        <w:trPr>
          <w:trHeight w:val="53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74DF1" w:rsidRPr="00C147CE" w:rsidP="00646B31" w14:paraId="114276E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Product density rage covered by the sterilization cycle</w:t>
            </w:r>
          </w:p>
        </w:tc>
        <w:tc>
          <w:tcPr>
            <w:tcW w:w="5953" w:type="dxa"/>
            <w:vAlign w:val="center"/>
          </w:tcPr>
          <w:p w:rsidR="00E74DF1" w:rsidRPr="00C147CE" w:rsidP="00646B31" w14:paraId="3DD96D9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specify the product densities that are covered by the above-mentioned 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process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.</w:t>
            </w:r>
          </w:p>
        </w:tc>
      </w:tr>
      <w:tr w14:paraId="5D3048D4" w14:textId="77777777" w:rsidTr="00E918F4">
        <w:tblPrEx>
          <w:tblW w:w="9067" w:type="dxa"/>
          <w:tblLook w:val="04A0"/>
        </w:tblPrEx>
        <w:trPr>
          <w:trHeight w:val="53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74DF1" w:rsidRPr="00C147CE" w:rsidP="00646B31" w14:paraId="471109D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Is re</w:t>
            </w:r>
            <w:r w:rsidR="005246B4">
              <w:rPr>
                <w:rFonts w:cs="Arial"/>
                <w:sz w:val="18"/>
                <w:szCs w:val="18"/>
                <w:lang w:val="en-US"/>
              </w:rPr>
              <w:t>-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sterili</w:t>
            </w:r>
            <w:r w:rsidRPr="00C147CE" w:rsidR="00E918F4">
              <w:rPr>
                <w:rFonts w:cs="Arial"/>
                <w:sz w:val="18"/>
                <w:szCs w:val="18"/>
                <w:lang w:val="en-US"/>
              </w:rPr>
              <w:t>z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ation allowed?</w:t>
            </w:r>
          </w:p>
        </w:tc>
        <w:tc>
          <w:tcPr>
            <w:tcW w:w="5953" w:type="dxa"/>
            <w:vAlign w:val="center"/>
          </w:tcPr>
          <w:p w:rsidR="00E74DF1" w:rsidRPr="00C147CE" w:rsidP="00646B31" w14:paraId="73B29DB8" w14:textId="6D610873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588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E74DF1" w:rsidRPr="00C147CE" w:rsidP="00646B31" w14:paraId="2659934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name the amount of resterili</w:t>
            </w:r>
            <w:r w:rsidRPr="00C147CE" w:rsidR="00E918F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ations allowed</w:t>
            </w:r>
          </w:p>
          <w:p w:rsidR="00E74DF1" w:rsidRPr="00C147CE" w:rsidP="00646B31" w14:paraId="5573F950" w14:textId="2A9EDB21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2074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</w:tbl>
    <w:p w:rsidR="002E6765" w:rsidRPr="00A97D4F" w:rsidP="002A1CD8" w14:paraId="2066D3E5" w14:textId="77777777">
      <w:pPr>
        <w:pStyle w:val="Heading2"/>
        <w:rPr>
          <w:rFonts w:cs="Arial"/>
          <w:lang w:val="en-US"/>
        </w:rPr>
      </w:pPr>
      <w:r w:rsidRPr="00A97D4F">
        <w:rPr>
          <w:rFonts w:cs="Arial"/>
          <w:lang w:val="en-US"/>
        </w:rPr>
        <w:t>Basic Validation Development Data</w:t>
      </w:r>
    </w:p>
    <w:p w:rsidR="002A1CD8" w:rsidRPr="001C32FD" w:rsidP="00E918F4" w14:paraId="23DBBABB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</w:t>
      </w:r>
      <w:r w:rsidRPr="005A60AA">
        <w:rPr>
          <w:rFonts w:cs="Arial"/>
          <w:i/>
          <w:sz w:val="18"/>
          <w:szCs w:val="18"/>
          <w:lang w:val="en-GB"/>
        </w:rPr>
        <w:t>: Please replace italic text with respective information.</w:t>
      </w:r>
    </w:p>
    <w:tbl>
      <w:tblPr>
        <w:tblStyle w:val="TableGrid"/>
        <w:tblpPr w:leftFromText="180" w:rightFromText="180" w:vertAnchor="text" w:horzAnchor="margin" w:tblpY="32"/>
        <w:tblW w:w="9067" w:type="dxa"/>
        <w:tblLook w:val="04A0"/>
      </w:tblPr>
      <w:tblGrid>
        <w:gridCol w:w="3114"/>
        <w:gridCol w:w="5953"/>
      </w:tblGrid>
      <w:tr w14:paraId="3CBDCCFA" w14:textId="77777777" w:rsidTr="00E918F4">
        <w:tblPrEx>
          <w:tblW w:w="9067" w:type="dxa"/>
          <w:tblLook w:val="04A0"/>
        </w:tblPrEx>
        <w:trPr>
          <w:trHeight w:val="10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3F9756C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Validation method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2BE9B929" w14:textId="1792B8E4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120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VD</w:t>
            </w:r>
            <w:r w:rsidRPr="00C147CE">
              <w:rPr>
                <w:rFonts w:cs="Arial"/>
                <w:sz w:val="18"/>
                <w:szCs w:val="18"/>
                <w:vertAlign w:val="subscript"/>
                <w:lang w:val="en-US"/>
              </w:rPr>
              <w:t>max</w:t>
            </w:r>
            <w:r w:rsidRPr="00C147CE">
              <w:rPr>
                <w:rFonts w:cs="Arial"/>
                <w:sz w:val="18"/>
                <w:szCs w:val="18"/>
                <w:vertAlign w:val="superscript"/>
                <w:lang w:val="en-US"/>
              </w:rPr>
              <w:t>15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(Overkill for Ø Bioburden &lt; 1.5)</w:t>
            </w:r>
          </w:p>
          <w:p w:rsidR="00E918F4" w:rsidRPr="00C147CE" w:rsidP="00646B31" w14:paraId="407126B2" w14:textId="5B505D2A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9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VD</w:t>
            </w:r>
            <w:r w:rsidRPr="00C147CE">
              <w:rPr>
                <w:rFonts w:cs="Arial"/>
                <w:sz w:val="18"/>
                <w:szCs w:val="18"/>
                <w:vertAlign w:val="subscript"/>
                <w:lang w:val="en-US"/>
              </w:rPr>
              <w:t>max</w:t>
            </w:r>
            <w:r w:rsidRPr="00C147CE">
              <w:rPr>
                <w:rFonts w:cs="Arial"/>
                <w:sz w:val="18"/>
                <w:szCs w:val="18"/>
                <w:vertAlign w:val="superscript"/>
                <w:lang w:val="en-US"/>
              </w:rPr>
              <w:t>25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(Overkill for Ø Bioburden &lt;1000)</w:t>
            </w:r>
          </w:p>
          <w:p w:rsidR="00E918F4" w:rsidRPr="00C147CE" w:rsidP="00646B31" w14:paraId="4FE65B79" w14:textId="27BAEBB9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Method 1 (Bioburden)</w:t>
            </w:r>
          </w:p>
          <w:p w:rsidR="00E918F4" w:rsidRPr="00C147CE" w:rsidP="00646B31" w14:paraId="534FFE82" w14:textId="67F554EC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852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Method 2 (Fraction Positive)</w:t>
            </w:r>
          </w:p>
          <w:p w:rsidR="00E918F4" w:rsidRPr="00C147CE" w:rsidP="00646B31" w14:paraId="3EE39AFE" w14:textId="7844F83E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42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Other: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and add rationale for not using a standardized method</w:t>
            </w:r>
          </w:p>
        </w:tc>
      </w:tr>
    </w:tbl>
    <w:p w:rsidR="005A60AA" w:rsidP="00E918F4" w14:paraId="586D7054" w14:textId="77777777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A1CD8" w:rsidRPr="00A97D4F" w:rsidP="002A1CD8" w14:paraId="797B3ABA" w14:textId="77777777">
      <w:pPr>
        <w:pStyle w:val="Heading2"/>
        <w:rPr>
          <w:rFonts w:cs="Arial"/>
          <w:lang w:val="en-GB"/>
        </w:rPr>
      </w:pPr>
      <w:r w:rsidRPr="00A97D4F">
        <w:rPr>
          <w:rFonts w:cs="Arial"/>
          <w:lang w:val="en-GB"/>
        </w:rPr>
        <w:t>PPQ Physical Performance Qualification – Dos</w:t>
      </w:r>
      <w:r>
        <w:rPr>
          <w:rFonts w:cs="Arial"/>
          <w:lang w:val="en-GB"/>
        </w:rPr>
        <w:t>e</w:t>
      </w:r>
      <w:r w:rsidRPr="00A97D4F">
        <w:rPr>
          <w:rFonts w:cs="Arial"/>
          <w:lang w:val="en-GB"/>
        </w:rPr>
        <w:t xml:space="preserve"> Distribution Determination</w:t>
      </w:r>
    </w:p>
    <w:p w:rsidR="00E918F4" w:rsidRPr="005A60AA" w:rsidP="00E918F4" w14:paraId="0788E736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</w:t>
      </w:r>
      <w:r w:rsidRPr="005A60AA">
        <w:rPr>
          <w:rFonts w:cs="Arial"/>
          <w:i/>
          <w:sz w:val="18"/>
          <w:szCs w:val="18"/>
          <w:lang w:val="en-GB"/>
        </w:rPr>
        <w:t>: Please replace italic text. Please add additional lines if required.</w:t>
      </w:r>
    </w:p>
    <w:tbl>
      <w:tblPr>
        <w:tblStyle w:val="Tabellenraster2"/>
        <w:tblW w:w="9067" w:type="dxa"/>
        <w:tblCellMar>
          <w:left w:w="57" w:type="dxa"/>
          <w:right w:w="57" w:type="dxa"/>
        </w:tblCellMar>
        <w:tblLook w:val="04A0"/>
      </w:tblPr>
      <w:tblGrid>
        <w:gridCol w:w="3114"/>
        <w:gridCol w:w="5953"/>
      </w:tblGrid>
      <w:tr w14:paraId="5ED0FC7E" w14:textId="77777777" w:rsidTr="00E918F4">
        <w:tblPrEx>
          <w:tblW w:w="9067" w:type="dxa"/>
          <w:tblCellMar>
            <w:left w:w="57" w:type="dxa"/>
            <w:right w:w="57" w:type="dxa"/>
          </w:tblCellMar>
          <w:tblLook w:val="04A0"/>
        </w:tblPrEx>
        <w:trPr>
          <w:trHeight w:val="62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E918F4" w:rsidRPr="00C147CE" w:rsidP="00E918F4" w14:paraId="2A1ABCFD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US"/>
              </w:rPr>
              <w:t>Dose distribution determination (dose mapping)</w:t>
            </w:r>
          </w:p>
        </w:tc>
      </w:tr>
      <w:tr w14:paraId="3034063E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12734BA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Dosimeter </w:t>
            </w:r>
            <w:r>
              <w:rPr>
                <w:rFonts w:cs="Arial"/>
                <w:sz w:val="18"/>
                <w:szCs w:val="18"/>
                <w:lang w:val="en-US"/>
              </w:rPr>
              <w:t>t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ype/</w:t>
            </w:r>
            <w:r>
              <w:rPr>
                <w:rFonts w:cs="Arial"/>
                <w:sz w:val="18"/>
                <w:szCs w:val="18"/>
                <w:lang w:val="en-US"/>
              </w:rPr>
              <w:t>m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anufacturer used during dose mapping?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6C2A5CB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the dosimeter and type (e.g. PMMA Dosimeter, Alanine dosimeter etc…) and manufacturer. Trac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ability to a national standard institute</w:t>
            </w:r>
          </w:p>
        </w:tc>
      </w:tr>
      <w:tr w14:paraId="0FD16C0C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56E034B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Are there multiple different pathways the product can take though the sterilizer?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72523EAB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656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C147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700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</w:p>
          <w:p w:rsidR="00E918F4" w:rsidRPr="00C147CE" w:rsidP="00646B31" w14:paraId="583B1431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E918F4" w:rsidRPr="00C147CE" w:rsidP="00646B31" w14:paraId="6D826F32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If yes, please describe the different pathways:</w:t>
            </w:r>
          </w:p>
          <w:p w:rsidR="00E918F4" w:rsidRPr="00C147CE" w:rsidP="00646B31" w14:paraId="3FF0B15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a scheme, description or processing map to show the route taken.</w:t>
            </w:r>
          </w:p>
        </w:tc>
      </w:tr>
      <w:tr w14:paraId="64F3C25C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702AB65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Is there only one fixed routine load covered by the performed dose mapping?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31A2FBDB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607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C147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33242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</w:p>
          <w:p w:rsidR="00E918F4" w:rsidRPr="00C147CE" w:rsidP="00646B31" w14:paraId="54A4D3F4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If no, please describe the different loads and how they are covered by a separate dose mapping</w:t>
            </w:r>
          </w:p>
          <w:p w:rsidR="00E918F4" w:rsidRPr="00C147CE" w:rsidP="00646B31" w14:paraId="526417D9" w14:textId="77777777">
            <w:pPr>
              <w:spacing w:line="276" w:lineRule="auto"/>
              <w:mirrorIndents/>
              <w:rPr>
                <w:rFonts w:eastAsia="MS Gothic" w:cs="Arial"/>
                <w:sz w:val="18"/>
                <w:szCs w:val="18"/>
                <w:lang w:val="en-US"/>
              </w:rPr>
            </w:pPr>
          </w:p>
        </w:tc>
      </w:tr>
      <w:tr w14:paraId="4F56938E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76743E2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are the products arranged, packed and palletized before routine sterilization?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64814C3C" w14:textId="77777777">
            <w:pPr>
              <w:spacing w:line="276" w:lineRule="auto"/>
              <w:mirrorIndents/>
              <w:rPr>
                <w:rFonts w:eastAsia="MS Gothic"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describe and add pictures to this submission. The respective data is documented in [X]</w:t>
            </w:r>
          </w:p>
        </w:tc>
      </w:tr>
      <w:tr w14:paraId="43F5AF1D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47678EC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Was the </w:t>
            </w:r>
            <w:r w:rsidRPr="00C147CE" w:rsidR="00590D98">
              <w:rPr>
                <w:rFonts w:cs="Arial"/>
                <w:sz w:val="18"/>
                <w:szCs w:val="18"/>
                <w:lang w:val="en-US"/>
              </w:rPr>
              <w:t>above-described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load used at dose mapping?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6ADDE44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9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147CE">
              <w:rPr>
                <w:rFonts w:ascii="Arial" w:hAnsi="Arial" w:cs="Arial"/>
                <w:sz w:val="18"/>
                <w:szCs w:val="18"/>
              </w:rPr>
              <w:t xml:space="preserve"> yes </w:t>
            </w:r>
            <w:r w:rsidRPr="00C147C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de-DE"/>
              </w:rPr>
              <w:t>[X,p.y]   </w:t>
            </w:r>
            <w:r w:rsidRPr="00C147C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04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147CE">
              <w:rPr>
                <w:rFonts w:ascii="Arial" w:hAnsi="Arial" w:cs="Arial"/>
                <w:sz w:val="18"/>
                <w:szCs w:val="18"/>
              </w:rPr>
              <w:t xml:space="preserve"> no </w:t>
            </w:r>
            <w:r w:rsidRPr="00C147CE">
              <w:rPr>
                <w:rStyle w:val="eop"/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provide a description and justification</w:t>
            </w:r>
          </w:p>
          <w:p w:rsidR="00E918F4" w:rsidRPr="00C147CE" w:rsidP="00646B31" w14:paraId="5D8B4C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MS Gothic" w:hAnsi="Arial" w:cs="Arial"/>
                <w:sz w:val="18"/>
                <w:szCs w:val="18"/>
              </w:rPr>
            </w:pPr>
            <w:r w:rsidRPr="00C147CE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14:paraId="64E5586C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918F4" w:rsidRPr="00C147CE" w:rsidP="00646B31" w14:paraId="434BCCC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many dose mapping runs were performed?</w:t>
            </w:r>
          </w:p>
        </w:tc>
        <w:tc>
          <w:tcPr>
            <w:tcW w:w="5953" w:type="dxa"/>
            <w:vAlign w:val="center"/>
          </w:tcPr>
          <w:p w:rsidR="00E918F4" w:rsidRPr="00C147CE" w:rsidP="00646B31" w14:paraId="4DFC58BE" w14:textId="77777777">
            <w:pPr>
              <w:spacing w:line="276" w:lineRule="auto"/>
              <w:mirrorIndents/>
              <w:rPr>
                <w:rFonts w:eastAsia="MS Gothic"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how many singular runs through the sterilizer with dosimeter readings were done. The respective data is documented in [X]</w:t>
            </w:r>
          </w:p>
        </w:tc>
      </w:tr>
      <w:tr w14:paraId="56400E9E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c>
          <w:tcPr>
            <w:tcW w:w="3114" w:type="dxa"/>
            <w:shd w:val="clear" w:color="auto" w:fill="D9D9D9" w:themeFill="background1" w:themeFillShade="D9"/>
          </w:tcPr>
          <w:p w:rsidR="00E918F4" w:rsidRPr="00C147CE" w:rsidP="00E918F4" w14:paraId="4D7E1A8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Placement scheme and rationale of Dosimeters and amount thereof is provided? </w:t>
            </w:r>
          </w:p>
        </w:tc>
        <w:tc>
          <w:tcPr>
            <w:tcW w:w="5953" w:type="dxa"/>
          </w:tcPr>
          <w:p w:rsidR="00E918F4" w:rsidRPr="00C147CE" w:rsidP="00E918F4" w14:paraId="79CD5B9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123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C147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635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47CE2DAD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</w:tcPr>
          <w:p w:rsidR="00E918F4" w:rsidRPr="00C147CE" w:rsidP="00E918F4" w14:paraId="727D9DFC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Relation between monitoring (Reference position) and minimum and maximum dose?</w:t>
            </w:r>
          </w:p>
        </w:tc>
        <w:tc>
          <w:tcPr>
            <w:tcW w:w="5953" w:type="dxa"/>
          </w:tcPr>
          <w:p w:rsidR="00E918F4" w:rsidRPr="00C147CE" w:rsidP="00E918F4" w14:paraId="5822BD8A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Is the dose measured at a refence position or in the minimum and maximum dose positions of the load in routine </w:t>
            </w:r>
            <w:r w:rsidRPr="00C147CE" w:rsidR="00020E5B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irradiation?</w:t>
            </w:r>
          </w:p>
        </w:tc>
      </w:tr>
      <w:tr w14:paraId="4B93EF8B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</w:tcPr>
          <w:p w:rsidR="00E918F4" w:rsidRPr="00C147CE" w:rsidP="00E918F4" w14:paraId="4BBB17D2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What is the defined maximum dose which does not damage sterile barrier or product?</w:t>
            </w:r>
          </w:p>
        </w:tc>
        <w:tc>
          <w:tcPr>
            <w:tcW w:w="5953" w:type="dxa"/>
          </w:tcPr>
          <w:p w:rsidR="00E918F4" w:rsidRPr="00C147CE" w:rsidP="00E918F4" w14:paraId="638DA230" w14:textId="77777777">
            <w:pPr>
              <w:spacing w:line="276" w:lineRule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the value that is covered by product development and functional testing for the device in question documented in [X]</w:t>
            </w:r>
          </w:p>
        </w:tc>
      </w:tr>
      <w:tr w14:paraId="6C8C19C3" w14:textId="77777777" w:rsidTr="00E918F4">
        <w:tblPrEx>
          <w:tblW w:w="9067" w:type="dxa"/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</w:tcPr>
          <w:p w:rsidR="00E918F4" w:rsidRPr="00C147CE" w:rsidP="00E918F4" w14:paraId="055974C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Was physical product and sterile barrier testing performed after worst case sterilization?</w:t>
            </w:r>
          </w:p>
        </w:tc>
        <w:tc>
          <w:tcPr>
            <w:tcW w:w="5953" w:type="dxa"/>
          </w:tcPr>
          <w:p w:rsidR="00E918F4" w:rsidRPr="00C147CE" w:rsidP="00E918F4" w14:paraId="53E0A7A4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893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C147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617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7C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</w:tbl>
    <w:p w:rsidR="002A1CD8" w:rsidRPr="00A97D4F" w:rsidP="002A1CD8" w14:paraId="55C55037" w14:textId="77777777">
      <w:pPr>
        <w:pStyle w:val="Heading2"/>
        <w:rPr>
          <w:rFonts w:cs="Arial"/>
          <w:lang w:val="en-GB"/>
        </w:rPr>
      </w:pPr>
      <w:r w:rsidRPr="00A97D4F">
        <w:rPr>
          <w:rFonts w:cs="Arial"/>
          <w:lang w:val="en-GB"/>
        </w:rPr>
        <w:t>MPQ</w:t>
      </w:r>
    </w:p>
    <w:p w:rsidR="002A1CD8" w:rsidRPr="005A60AA" w:rsidP="00E918F4" w14:paraId="0DA329EC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</w:t>
      </w:r>
      <w:r w:rsidRPr="005A60AA">
        <w:rPr>
          <w:rFonts w:cs="Arial"/>
          <w:i/>
          <w:sz w:val="18"/>
          <w:szCs w:val="18"/>
          <w:lang w:val="en-GB"/>
        </w:rPr>
        <w:t>: Please replace italic text with respective information for inhouse and outsourced processes. Please add additional lines if required.</w:t>
      </w:r>
    </w:p>
    <w:p w:rsidR="002A1CD8" w:rsidRPr="00A97D4F" w:rsidP="00E918F4" w14:paraId="478BF157" w14:textId="77777777">
      <w:pPr>
        <w:rPr>
          <w:rFonts w:cs="Arial"/>
          <w:lang w:val="en-GB"/>
        </w:rPr>
      </w:pPr>
    </w:p>
    <w:tbl>
      <w:tblPr>
        <w:tblStyle w:val="TableGrid"/>
        <w:tblW w:w="9067" w:type="dxa"/>
        <w:tblLook w:val="04A0"/>
      </w:tblPr>
      <w:tblGrid>
        <w:gridCol w:w="1769"/>
        <w:gridCol w:w="1628"/>
        <w:gridCol w:w="2906"/>
        <w:gridCol w:w="2764"/>
      </w:tblGrid>
      <w:tr w14:paraId="17E7D862" w14:textId="77777777" w:rsidTr="00E918F4">
        <w:tblPrEx>
          <w:tblW w:w="9067" w:type="dxa"/>
          <w:tblLook w:val="04A0"/>
        </w:tblPrEx>
        <w:trPr>
          <w:trHeight w:val="624"/>
        </w:trPr>
        <w:tc>
          <w:tcPr>
            <w:tcW w:w="9067" w:type="dxa"/>
            <w:gridSpan w:val="4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E918F4" w14:paraId="5EB66FB2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US"/>
              </w:rPr>
              <w:t>Bioburden determination</w:t>
            </w:r>
          </w:p>
        </w:tc>
      </w:tr>
      <w:tr w14:paraId="0F7B9015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E918F4" w:rsidRPr="00C147CE" w:rsidP="00646B31" w14:paraId="3464DD7A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Is the product part of a product family?</w:t>
            </w:r>
          </w:p>
        </w:tc>
        <w:tc>
          <w:tcPr>
            <w:tcW w:w="5670" w:type="dxa"/>
            <w:gridSpan w:val="2"/>
            <w:vAlign w:val="center"/>
          </w:tcPr>
          <w:p w:rsidR="00E918F4" w:rsidRPr="00C147CE" w:rsidP="00646B31" w14:paraId="1C915BCD" w14:textId="3C59A060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53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762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> No</w:t>
            </w:r>
          </w:p>
        </w:tc>
      </w:tr>
      <w:tr w14:paraId="77FDD386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E918F4" w:rsidRPr="00C147CE" w:rsidP="00646B31" w14:paraId="1253297B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If yes, please describe the product family(ies) regarding EN ISO 11137-2 section 4.2 (Defining product family and bioburden)</w:t>
            </w:r>
          </w:p>
        </w:tc>
        <w:tc>
          <w:tcPr>
            <w:tcW w:w="5670" w:type="dxa"/>
            <w:gridSpan w:val="2"/>
            <w:vAlign w:val="center"/>
          </w:tcPr>
          <w:p w:rsidR="00E918F4" w:rsidRPr="00C147CE" w:rsidP="00646B31" w14:paraId="1B6B21D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provide a rational based on the respective product family definitions (among: bioburden, raw materials, manufacturing place and steps…) and why the respective product are members of the same family. The respective data is documented in [X]</w:t>
            </w:r>
          </w:p>
        </w:tc>
      </w:tr>
      <w:tr w14:paraId="2EDABAC4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:rsidR="00E918F4" w:rsidRPr="00C147CE" w:rsidP="00646B31" w14:paraId="5FA8B224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Reference product(s) (master product, simulated product...) chosen to be tested for the microbiological validation (bioburden and sterility testing)</w:t>
            </w:r>
          </w:p>
        </w:tc>
        <w:tc>
          <w:tcPr>
            <w:tcW w:w="5670" w:type="dxa"/>
            <w:gridSpan w:val="2"/>
          </w:tcPr>
          <w:p w:rsidR="00E918F4" w:rsidRPr="00C147CE" w:rsidP="00646B31" w14:paraId="65C6EFA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reference product(s)</w:t>
            </w:r>
          </w:p>
          <w:p w:rsidR="00E918F4" w:rsidRPr="00C147CE" w:rsidP="00646B31" w14:paraId="1BE5056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E918F4" w:rsidRPr="00C147CE" w:rsidP="00646B31" w14:paraId="3C0D268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Rationale for selection of reference product(s):</w:t>
            </w:r>
          </w:p>
          <w:p w:rsidR="00E918F4" w:rsidRPr="00C147CE" w:rsidP="00646B31" w14:paraId="5F8C927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add – The respective evidence data is documented in [X]</w:t>
            </w:r>
          </w:p>
        </w:tc>
      </w:tr>
      <w:tr w14:paraId="112498C4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83BB02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Which Sample item portion (SIP) is used for Bioburden Testing?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44E1451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add the used SIP; please also add a rationale if a SIP</w:t>
            </w:r>
            <w:r w:rsidR="00B65FA0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&lt;1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was used. 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14:paraId="454054DF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4405520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Was the packaging considered for bioburden?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B287A36" w14:textId="6935A00E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5046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331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C147CE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>(please justify why it was not to considered)</w:t>
            </w:r>
          </w:p>
          <w:p w:rsidR="00E918F4" w:rsidRPr="00382A41" w:rsidP="00646B31" w14:paraId="7AE52EC6" w14:textId="77777777">
            <w:pPr>
              <w:spacing w:line="276" w:lineRule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e.g. f</w:t>
            </w:r>
            <w:r w:rsidRPr="00382A41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or double sterile barrier packaging</w:t>
            </w: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the bioburden of the packaging has to be taken into account.</w:t>
            </w:r>
          </w:p>
        </w:tc>
      </w:tr>
      <w:tr w14:paraId="79D3A91C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5004BB1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Tested types of microorganisms: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60893CA9" w14:textId="2956E940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265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Aerobic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182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Anaerobic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3412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Fungi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111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> Spores</w:t>
            </w:r>
          </w:p>
          <w:p w:rsidR="00E918F4" w:rsidRPr="00C147CE" w:rsidP="00646B31" w14:paraId="0BE91629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  <w:p w:rsidR="00E918F4" w:rsidRPr="00C147CE" w:rsidP="00646B31" w14:paraId="0803D28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918F4" w:rsidRPr="00C147CE" w:rsidP="00646B31" w14:paraId="15B132C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Rationale if not all four categories have been tested:</w:t>
            </w:r>
          </w:p>
          <w:p w:rsidR="00E918F4" w:rsidRPr="00C147CE" w:rsidP="00646B31" w14:paraId="49F5E80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add</w:t>
            </w:r>
          </w:p>
        </w:tc>
      </w:tr>
      <w:tr w14:paraId="4C1827BE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480BA37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Is Endotoxin Testing required for the product?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189DABB" w14:textId="2D5E146C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76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392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> 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no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the method and related results. The data is documented in [X].</w:t>
            </w:r>
            <w:r w:rsidRPr="00C147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(e.g. in case of direct contact to blood, CNS, eye or other systemic exposure)</w:t>
            </w:r>
          </w:p>
          <w:p w:rsidR="00E918F4" w:rsidRPr="00C147CE" w:rsidP="00646B31" w14:paraId="2098DFA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E918F4" w:rsidRPr="00C147CE" w:rsidP="00646B31" w14:paraId="23C8A12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If yes, frequency of testing:</w:t>
            </w:r>
          </w:p>
          <w:p w:rsidR="00E918F4" w:rsidRPr="00C147CE" w:rsidP="00646B31" w14:paraId="62DA01F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specify </w:t>
            </w:r>
          </w:p>
          <w:p w:rsidR="00E918F4" w:rsidRPr="00C147CE" w:rsidP="00646B31" w14:paraId="608AE8F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5A1F8974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55B97FF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Recovery Factor (RF)</w:t>
            </w:r>
          </w:p>
          <w:p w:rsidR="00E918F4" w:rsidRPr="00C147CE" w:rsidP="00646B31" w14:paraId="486ED55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5EFB1D55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What is the Bioburden Recovery Factor?</w:t>
            </w:r>
          </w:p>
          <w:p w:rsidR="00E918F4" w:rsidRPr="00C147CE" w:rsidP="00646B31" w14:paraId="62A11E98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08E386C1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6E917F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was the RF determined?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3749E72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how the RF was determined, e.g. exhaustive extraction or inoculation method</w:t>
            </w:r>
          </w:p>
          <w:p w:rsidR="00E918F4" w:rsidRPr="00C147CE" w:rsidP="00646B31" w14:paraId="29359D6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06A71664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BB55EE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Detection limit of the bioburden determination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8066DA8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the sensitivity of the Bioburden test (e.g. &gt;1 CFU or &gt;3,5 CFU). Please add a justification if the detection limit was used for the average bioburden calculation (e.g. result ”&lt;3,5 CFU” was rated as “average = 3,5”)</w:t>
            </w:r>
          </w:p>
          <w:p w:rsidR="00E918F4" w:rsidRPr="00C147CE" w:rsidP="00646B31" w14:paraId="49A9802D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48662D07" w14:textId="77777777" w:rsidTr="00E918F4">
        <w:tblPrEx>
          <w:tblW w:w="9067" w:type="dxa"/>
          <w:tblLook w:val="04A0"/>
        </w:tblPrEx>
        <w:trPr>
          <w:trHeight w:val="338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5312BE36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Actual Bioburden Results (incl. RF)</w:t>
            </w:r>
          </w:p>
        </w:tc>
        <w:tc>
          <w:tcPr>
            <w:tcW w:w="2906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1180D30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Averages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E918F4" w:rsidRPr="00C147CE" w:rsidP="00646B31" w14:paraId="62BEAFAB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Number of tested devices</w:t>
            </w:r>
          </w:p>
        </w:tc>
      </w:tr>
      <w:tr w14:paraId="258678B5" w14:textId="77777777" w:rsidTr="00E918F4">
        <w:tblPrEx>
          <w:tblW w:w="9067" w:type="dxa"/>
          <w:tblLook w:val="04A0"/>
        </w:tblPrEx>
        <w:trPr>
          <w:trHeight w:val="338"/>
        </w:trPr>
        <w:tc>
          <w:tcPr>
            <w:tcW w:w="1769" w:type="dxa"/>
            <w:vMerge w:val="restar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2DA53B1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918F4" w:rsidRPr="00C147CE" w:rsidP="00646B31" w14:paraId="5CC9613A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Lot 1</w:t>
            </w:r>
          </w:p>
        </w:tc>
        <w:tc>
          <w:tcPr>
            <w:tcW w:w="290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34A3C331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C147CE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X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CFU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Please fill in… </w:t>
            </w:r>
          </w:p>
        </w:tc>
        <w:tc>
          <w:tcPr>
            <w:tcW w:w="2764" w:type="dxa"/>
            <w:vAlign w:val="center"/>
          </w:tcPr>
          <w:p w:rsidR="00E918F4" w:rsidRPr="00C147CE" w:rsidP="00646B31" w14:paraId="0983EF78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e.g. 10</w:t>
            </w:r>
          </w:p>
        </w:tc>
      </w:tr>
      <w:tr w14:paraId="02B4EC5E" w14:textId="77777777" w:rsidTr="00E918F4">
        <w:tblPrEx>
          <w:tblW w:w="9067" w:type="dxa"/>
          <w:tblLook w:val="04A0"/>
        </w:tblPrEx>
        <w:trPr>
          <w:trHeight w:val="338"/>
        </w:trPr>
        <w:tc>
          <w:tcPr>
            <w:tcW w:w="1769" w:type="dxa"/>
            <w:vMerge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32D16E61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918F4" w:rsidRPr="00C147CE" w:rsidP="00646B31" w14:paraId="278442AD" w14:textId="77777777">
            <w:pPr>
              <w:overflowPunct/>
              <w:spacing w:line="276" w:lineRule="auto"/>
              <w:jc w:val="right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Lot 2</w:t>
            </w:r>
          </w:p>
        </w:tc>
        <w:tc>
          <w:tcPr>
            <w:tcW w:w="290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7FEAC9C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C147CE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Y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CFU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…the total number…</w:t>
            </w:r>
          </w:p>
        </w:tc>
        <w:tc>
          <w:tcPr>
            <w:tcW w:w="2764" w:type="dxa"/>
            <w:vAlign w:val="center"/>
          </w:tcPr>
          <w:p w:rsidR="00E918F4" w:rsidRPr="00C147CE" w:rsidP="00646B31" w14:paraId="20309445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e.g. 10</w:t>
            </w:r>
          </w:p>
        </w:tc>
      </w:tr>
      <w:tr w14:paraId="215440E3" w14:textId="77777777" w:rsidTr="00E918F4">
        <w:tblPrEx>
          <w:tblW w:w="9067" w:type="dxa"/>
          <w:tblLook w:val="04A0"/>
        </w:tblPrEx>
        <w:trPr>
          <w:trHeight w:val="338"/>
        </w:trPr>
        <w:tc>
          <w:tcPr>
            <w:tcW w:w="1769" w:type="dxa"/>
            <w:vMerge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71DC88B2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918F4" w:rsidRPr="00C147CE" w:rsidP="00646B31" w14:paraId="3474F77F" w14:textId="77777777">
            <w:pPr>
              <w:overflowPunct/>
              <w:spacing w:line="276" w:lineRule="auto"/>
              <w:jc w:val="right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Lot 3</w:t>
            </w:r>
          </w:p>
        </w:tc>
        <w:tc>
          <w:tcPr>
            <w:tcW w:w="290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647A40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C147CE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Z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 CFU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…of tested devices…</w:t>
            </w:r>
          </w:p>
        </w:tc>
        <w:tc>
          <w:tcPr>
            <w:tcW w:w="2764" w:type="dxa"/>
            <w:vAlign w:val="center"/>
          </w:tcPr>
          <w:p w:rsidR="00E918F4" w:rsidRPr="00C147CE" w:rsidP="00646B31" w14:paraId="056C2857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e.g. 10</w:t>
            </w:r>
          </w:p>
        </w:tc>
      </w:tr>
      <w:tr w14:paraId="6FDD0B2D" w14:textId="77777777" w:rsidTr="00E918F4">
        <w:tblPrEx>
          <w:tblW w:w="9067" w:type="dxa"/>
          <w:tblLook w:val="04A0"/>
        </w:tblPrEx>
        <w:trPr>
          <w:trHeight w:val="338"/>
        </w:trPr>
        <w:tc>
          <w:tcPr>
            <w:tcW w:w="1769" w:type="dxa"/>
            <w:vMerge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384A0F8B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918F4" w:rsidRPr="00C147CE" w:rsidP="00646B31" w14:paraId="0C43217D" w14:textId="77777777">
            <w:pPr>
              <w:spacing w:line="276" w:lineRule="auto"/>
              <w:jc w:val="right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Overall Average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66871A9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A</w:t>
            </w:r>
            <w:r w:rsidRPr="00C147CE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CFU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…per production Lot</w:t>
            </w:r>
          </w:p>
        </w:tc>
      </w:tr>
      <w:tr w14:paraId="13433F2E" w14:textId="77777777" w:rsidTr="00E918F4">
        <w:tblPrEx>
          <w:tblW w:w="9067" w:type="dxa"/>
          <w:tblLook w:val="04A0"/>
        </w:tblPrEx>
        <w:trPr>
          <w:trHeight w:val="340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E02B2B0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Determined verification dose according to EN ISO 11137-2</w:t>
            </w:r>
          </w:p>
        </w:tc>
        <w:tc>
          <w:tcPr>
            <w:tcW w:w="5670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88DCECD" w14:textId="77777777">
            <w:pPr>
              <w:spacing w:line="276" w:lineRule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X,X 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kGy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</w:tbl>
    <w:p w:rsidR="00E918F4" w:rsidRPr="00A97D4F" w:rsidP="00E918F4" w14:paraId="15DB7DBD" w14:textId="77777777">
      <w:pPr>
        <w:rPr>
          <w:rFonts w:cs="Arial"/>
          <w:lang w:val="en-US"/>
        </w:rPr>
      </w:pPr>
    </w:p>
    <w:tbl>
      <w:tblPr>
        <w:tblStyle w:val="TableGrid"/>
        <w:tblW w:w="9067" w:type="dxa"/>
        <w:tblLook w:val="04A0"/>
      </w:tblPr>
      <w:tblGrid>
        <w:gridCol w:w="3114"/>
        <w:gridCol w:w="5953"/>
      </w:tblGrid>
      <w:tr w14:paraId="0744C5D9" w14:textId="77777777" w:rsidTr="00845923">
        <w:tblPrEx>
          <w:tblW w:w="9067" w:type="dxa"/>
          <w:tblLook w:val="04A0"/>
        </w:tblPrEx>
        <w:trPr>
          <w:trHeight w:val="624"/>
        </w:trPr>
        <w:tc>
          <w:tcPr>
            <w:tcW w:w="9067" w:type="dxa"/>
            <w:gridSpan w:val="2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45923" w:rsidRPr="00C147CE" w:rsidP="00845923" w14:paraId="20736DB7" w14:textId="77777777">
            <w:pPr>
              <w:spacing w:before="60"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GB"/>
              </w:rPr>
              <w:t>MPQ processing – dose verification experiment</w:t>
            </w:r>
          </w:p>
        </w:tc>
      </w:tr>
      <w:tr w14:paraId="3B0D750E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7466CA6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Which SIP is used for sterility testing?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2670CB6F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the used Sample Item Proportion (SIP)</w:t>
            </w:r>
          </w:p>
          <w:p w:rsidR="00E918F4" w:rsidRPr="00C147CE" w:rsidP="00646B31" w14:paraId="50392356" w14:textId="77777777">
            <w:pPr>
              <w:spacing w:line="276" w:lineRule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1B4F76A4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E50799F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Was the packaging considered for the sterility test?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P="00646B31" w14:paraId="405692F1" w14:textId="14346D33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983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7348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(please justify why it was not considered)</w:t>
            </w:r>
          </w:p>
          <w:p w:rsidR="00382A41" w:rsidRPr="00C147CE" w:rsidP="00646B31" w14:paraId="544FFAA5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e.g. f</w:t>
            </w:r>
            <w:r w:rsidRPr="00382A41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or double sterile barrier packaging</w:t>
            </w: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the outside of the inner sterile barrier packaging must be sterile..</w:t>
            </w:r>
          </w:p>
        </w:tc>
      </w:tr>
      <w:tr w14:paraId="0E772902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52873E3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What was the achieved verification dose?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296B304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add the result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kGy</w:t>
            </w:r>
          </w:p>
          <w:p w:rsidR="00E918F4" w:rsidRPr="00C147CE" w:rsidP="00646B31" w14:paraId="1028F62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1D087FB8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0C6CDD1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Result: How many unsterile</w:t>
            </w:r>
            <w:r w:rsidRPr="00C147CE" w:rsidR="008459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/</w:t>
            </w:r>
            <w:r w:rsidRPr="00C147CE" w:rsidR="008459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sterile samples were found?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476B5B8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e.g. dose determination 1+/100 (last dose audit 0+/10)</w:t>
            </w:r>
          </w:p>
          <w:p w:rsidR="00E918F4" w:rsidRPr="00C147CE" w:rsidP="00646B31" w14:paraId="7CA33A8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53CDD7F6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6A187E4C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Test on sterility </w:t>
            </w:r>
            <w:r w:rsidRPr="00C147CE" w:rsidR="00845923">
              <w:rPr>
                <w:rFonts w:cs="Arial"/>
                <w:sz w:val="18"/>
                <w:szCs w:val="18"/>
                <w:lang w:val="en-US"/>
              </w:rPr>
              <w:t>i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ncubation conditions: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48B21C4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Media: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add</w:t>
            </w:r>
          </w:p>
          <w:p w:rsidR="00E918F4" w:rsidRPr="00C147CE" w:rsidP="00646B31" w14:paraId="73F299A4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Incubation conditions (time, temperature):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add </w:t>
            </w:r>
          </w:p>
          <w:p w:rsidR="00E918F4" w:rsidRPr="00C147CE" w:rsidP="00646B31" w14:paraId="3CFD12F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05E23CE1" w14:textId="77777777" w:rsidTr="00845923">
        <w:tblPrEx>
          <w:tblW w:w="9067" w:type="dxa"/>
          <w:tblLook w:val="04A0"/>
        </w:tblPrEx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1AE2DBB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Method validation:</w:t>
            </w:r>
          </w:p>
          <w:p w:rsidR="00E918F4" w:rsidRPr="00C147CE" w:rsidP="00646B31" w14:paraId="0C141C8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Was a </w:t>
            </w:r>
            <w:r w:rsidRPr="00C147CE" w:rsidR="00845923">
              <w:rPr>
                <w:rFonts w:cs="Arial"/>
                <w:sz w:val="18"/>
                <w:szCs w:val="18"/>
                <w:lang w:val="en-US"/>
              </w:rPr>
              <w:t>b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acteriostasis / </w:t>
            </w:r>
            <w:r w:rsidRPr="00C147CE" w:rsidR="00845923">
              <w:rPr>
                <w:rFonts w:cs="Arial"/>
                <w:sz w:val="18"/>
                <w:szCs w:val="18"/>
                <w:lang w:val="en-US"/>
              </w:rPr>
              <w:t>f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ungistasis test performed?</w:t>
            </w:r>
          </w:p>
        </w:tc>
        <w:tc>
          <w:tcPr>
            <w:tcW w:w="59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918F4" w:rsidRPr="00C147CE" w:rsidP="00646B31" w14:paraId="7A964199" w14:textId="54A5080E">
            <w:pPr>
              <w:spacing w:line="276" w:lineRule="auto"/>
              <w:mirrorIndents/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267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417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C147CE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>(please justify)</w:t>
            </w:r>
          </w:p>
          <w:p w:rsidR="00E918F4" w:rsidRPr="00C147CE" w:rsidP="00646B31" w14:paraId="715F8862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</w:pPr>
          </w:p>
          <w:p w:rsidR="00E918F4" w:rsidRPr="00C147CE" w:rsidP="00646B31" w14:paraId="790016E7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If yes, please specify strains used for test:</w:t>
            </w:r>
          </w:p>
          <w:p w:rsidR="00E918F4" w:rsidRPr="00C147CE" w:rsidP="00646B31" w14:paraId="137B8D2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name the strains that are documented in [x]</w:t>
            </w:r>
          </w:p>
        </w:tc>
      </w:tr>
    </w:tbl>
    <w:p w:rsidR="002A1CD8" w:rsidRPr="00A97D4F" w:rsidP="002A1CD8" w14:paraId="534629F3" w14:textId="77777777">
      <w:pPr>
        <w:pStyle w:val="Heading1"/>
        <w:rPr>
          <w:rFonts w:cs="Arial"/>
          <w:lang w:val="en-US"/>
        </w:rPr>
      </w:pPr>
      <w:r w:rsidRPr="00A97D4F">
        <w:rPr>
          <w:rFonts w:cs="Arial"/>
          <w:lang w:val="en-US"/>
        </w:rPr>
        <w:t>Routine Processing</w:t>
      </w:r>
    </w:p>
    <w:p w:rsidR="00845923" w:rsidRPr="005A60AA" w:rsidP="00845923" w14:paraId="45C4418B" w14:textId="77777777">
      <w:pPr>
        <w:rPr>
          <w:rFonts w:cs="Arial"/>
          <w:i/>
          <w:sz w:val="18"/>
          <w:szCs w:val="18"/>
          <w:lang w:val="en-GB"/>
        </w:rPr>
      </w:pPr>
      <w:r w:rsidRPr="005A60AA">
        <w:rPr>
          <w:rFonts w:cs="Arial"/>
          <w:i/>
          <w:sz w:val="18"/>
          <w:szCs w:val="18"/>
          <w:u w:val="single"/>
          <w:lang w:val="en-GB"/>
        </w:rPr>
        <w:t>Note</w:t>
      </w:r>
      <w:r w:rsidRPr="005A60AA">
        <w:rPr>
          <w:rFonts w:cs="Arial"/>
          <w:i/>
          <w:sz w:val="18"/>
          <w:szCs w:val="18"/>
          <w:lang w:val="en-GB"/>
        </w:rPr>
        <w:t>: Please replace italic text with respective information.</w:t>
      </w:r>
    </w:p>
    <w:tbl>
      <w:tblPr>
        <w:tblStyle w:val="TableGrid"/>
        <w:tblW w:w="4985" w:type="pct"/>
        <w:tblLook w:val="04A0"/>
      </w:tblPr>
      <w:tblGrid>
        <w:gridCol w:w="3114"/>
        <w:gridCol w:w="5954"/>
      </w:tblGrid>
      <w:tr w14:paraId="2040D3C9" w14:textId="77777777" w:rsidTr="00845923">
        <w:tblPrEx>
          <w:tblW w:w="4985" w:type="pct"/>
          <w:tblLook w:val="04A0"/>
        </w:tblPrEx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45923" w:rsidRPr="00C147CE" w:rsidP="00845923" w14:paraId="15134B6A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  <w:t>Routine Processing</w:t>
            </w:r>
          </w:p>
        </w:tc>
      </w:tr>
      <w:tr w14:paraId="5E68FE79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72099B4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Sterilization Load Density / Range allowed for the sterilization cycle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7597347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i/>
                <w:sz w:val="18"/>
                <w:szCs w:val="18"/>
                <w:lang w:val="en-US" w:eastAsia="en-US"/>
              </w:rPr>
              <w:t xml:space="preserve">[e.g. g/cm³] </w:t>
            </w:r>
          </w:p>
          <w:p w:rsidR="00845923" w:rsidRPr="00C147CE" w:rsidP="00646B31" w14:paraId="44C5415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sz w:val="18"/>
                <w:szCs w:val="18"/>
                <w:lang w:val="en-US" w:eastAsia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435CF44A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7CF74D8E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Is the routine load (density and distribution thereof in the load) identical to the load used at dose mapping?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36674C7A" w14:textId="1BF97CF8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968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yes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847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147CE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C147CE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>(please justify)</w:t>
            </w:r>
          </w:p>
          <w:p w:rsidR="00845923" w:rsidRPr="00C147CE" w:rsidP="00646B31" w14:paraId="33EDC2F5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4A89D6F9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60149911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Allowed Dose Range for the whole load [kGy]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1141076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  <w:t>Please specify what dose range is allowed to be achieved in the load based on the routine sterilization cycle description</w:t>
            </w:r>
          </w:p>
          <w:p w:rsidR="00845923" w:rsidRPr="00C147CE" w:rsidP="00646B31" w14:paraId="06C4E4C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1492A520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2508F42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The routine release related dose is measured in the following position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638AA8D9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  <w:t>Please specify the positions in the load used for routine release of the load.</w:t>
            </w:r>
          </w:p>
          <w:p w:rsidR="00845923" w:rsidRPr="00C147CE" w:rsidP="00646B31" w14:paraId="597C6745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749BA4FA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58D5750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Bioburden Limits</w:t>
            </w:r>
            <w:r w:rsidR="00B65FA0">
              <w:rPr>
                <w:rFonts w:eastAsiaTheme="minorHAnsi" w:cs="Arial"/>
                <w:sz w:val="18"/>
                <w:szCs w:val="18"/>
                <w:lang w:val="en-US" w:eastAsia="en-US"/>
              </w:rPr>
              <w:t>/levels</w:t>
            </w: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 xml:space="preserve"> (Alert, Action):</w:t>
            </w:r>
          </w:p>
          <w:p w:rsidR="00845923" w:rsidRPr="00C147CE" w:rsidP="00646B31" w14:paraId="0FF81E96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3CBA101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Alert limit</w:t>
            </w:r>
            <w:r w:rsidR="00B65FA0">
              <w:rPr>
                <w:rFonts w:eastAsiaTheme="minorHAnsi" w:cs="Arial"/>
                <w:sz w:val="18"/>
                <w:szCs w:val="18"/>
                <w:lang w:val="en-US" w:eastAsia="en-US"/>
              </w:rPr>
              <w:t>/level</w:t>
            </w: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 xml:space="preserve">:  </w:t>
            </w:r>
            <w:r w:rsidRPr="00C147CE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  <w:t>cfu/device</w:t>
            </w:r>
          </w:p>
          <w:p w:rsidR="00845923" w:rsidRPr="00C147CE" w:rsidP="00646B31" w14:paraId="4907697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EastAsia" w:cs="Arial"/>
                <w:i/>
                <w:iCs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r w:rsidRPr="00C147CE">
              <w:rPr>
                <w:rFonts w:eastAsiaTheme="minorEastAsia" w:cs="Arial"/>
                <w:sz w:val="18"/>
                <w:szCs w:val="18"/>
                <w:lang w:val="en-US" w:eastAsia="en-US"/>
              </w:rPr>
              <w:t>Action limit</w:t>
            </w:r>
            <w:r w:rsidR="00B65FA0">
              <w:rPr>
                <w:rFonts w:eastAsiaTheme="minorEastAsia" w:cs="Arial"/>
                <w:sz w:val="18"/>
                <w:szCs w:val="18"/>
                <w:lang w:val="en-US" w:eastAsia="en-US"/>
              </w:rPr>
              <w:t>/level</w:t>
            </w:r>
            <w:r w:rsidRPr="00C147CE">
              <w:rPr>
                <w:rFonts w:eastAsiaTheme="minorEastAsia" w:cs="Arial"/>
                <w:sz w:val="18"/>
                <w:szCs w:val="18"/>
                <w:lang w:val="en-US" w:eastAsia="en-US"/>
              </w:rPr>
              <w:t xml:space="preserve">: </w:t>
            </w:r>
            <w:r w:rsidRPr="00C147CE">
              <w:rPr>
                <w:rFonts w:eastAsiaTheme="minorEastAsia" w:cs="Arial"/>
                <w:i/>
                <w:iCs/>
                <w:color w:val="808080" w:themeColor="background1" w:themeShade="80"/>
                <w:sz w:val="18"/>
                <w:szCs w:val="18"/>
                <w:lang w:val="en-US" w:eastAsia="en-US"/>
              </w:rPr>
              <w:t>cfu/device</w:t>
            </w:r>
          </w:p>
          <w:p w:rsidR="00845923" w:rsidRPr="00C147CE" w:rsidP="00646B31" w14:paraId="3C66D047" w14:textId="77777777">
            <w:pPr>
              <w:rPr>
                <w:rFonts w:eastAsia="Arial"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845923" w:rsidRPr="00C147CE" w:rsidP="00646B31" w14:paraId="4F5114E6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sz w:val="18"/>
                <w:szCs w:val="18"/>
                <w:lang w:val="en-US" w:eastAsia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3633F87E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1214FA77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On which rationale are the bioburden limits</w:t>
            </w:r>
            <w:r w:rsidR="00B65FA0">
              <w:rPr>
                <w:rFonts w:eastAsiaTheme="minorHAnsi" w:cs="Arial"/>
                <w:sz w:val="18"/>
                <w:szCs w:val="18"/>
                <w:lang w:val="en-US" w:eastAsia="en-US"/>
              </w:rPr>
              <w:t>/levels</w:t>
            </w: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 xml:space="preserve"> based?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49D97395" w14:textId="77777777">
            <w:pPr>
              <w:spacing w:line="276" w:lineRule="auto"/>
              <w:mirrorIndents/>
              <w:rPr>
                <w:rFonts w:eastAsiaTheme="minorHAnsi" w:cs="Arial"/>
                <w:i/>
                <w:sz w:val="18"/>
                <w:szCs w:val="18"/>
                <w:lang w:val="en-US" w:eastAsia="en-US"/>
              </w:rPr>
            </w:pPr>
          </w:p>
        </w:tc>
      </w:tr>
      <w:tr w14:paraId="1FFD7DFB" w14:textId="77777777" w:rsidTr="00845923">
        <w:tblPrEx>
          <w:tblW w:w="4985" w:type="pct"/>
          <w:tblLook w:val="04A0"/>
        </w:tblPrEx>
        <w:trPr>
          <w:trHeight w:val="340"/>
        </w:trPr>
        <w:tc>
          <w:tcPr>
            <w:tcW w:w="1717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C147CE" w:rsidP="00646B31" w14:paraId="02D0B9B1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eastAsiaTheme="minorHAnsi" w:cs="Arial"/>
                <w:sz w:val="18"/>
                <w:szCs w:val="18"/>
                <w:lang w:val="en-US" w:eastAsia="en-US"/>
              </w:rPr>
              <w:t>Please provide bioburden trending data of the last year</w:t>
            </w:r>
          </w:p>
        </w:tc>
        <w:tc>
          <w:tcPr>
            <w:tcW w:w="3283" w:type="pct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845923" w:rsidRPr="00B65FA0" w:rsidP="00B65FA0" w14:paraId="1C706C75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4B1926B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provide the bioburden trending data as a summary of the last year, if not available at least for the validation LOT.</w:t>
            </w:r>
          </w:p>
        </w:tc>
      </w:tr>
    </w:tbl>
    <w:p w:rsidR="00845923" w:rsidRPr="00A97D4F" w:rsidP="00845923" w14:paraId="5AD6B683" w14:textId="77777777">
      <w:pPr>
        <w:rPr>
          <w:rFonts w:cs="Arial"/>
          <w:lang w:val="en-US"/>
        </w:rPr>
      </w:pPr>
    </w:p>
    <w:tbl>
      <w:tblPr>
        <w:tblStyle w:val="Tabellenraster1"/>
        <w:tblW w:w="4985" w:type="pct"/>
        <w:tblLook w:val="04A0"/>
      </w:tblPr>
      <w:tblGrid>
        <w:gridCol w:w="3114"/>
        <w:gridCol w:w="5954"/>
      </w:tblGrid>
      <w:tr w14:paraId="6A07B828" w14:textId="77777777" w:rsidTr="00845923">
        <w:tblPrEx>
          <w:tblW w:w="4985" w:type="pct"/>
          <w:tblLook w:val="04A0"/>
        </w:tblPrEx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45923" w:rsidRPr="00C147CE" w:rsidP="00845923" w14:paraId="7A249F7F" w14:textId="77777777">
            <w:pPr>
              <w:spacing w:before="60" w:line="276" w:lineRule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b/>
                <w:sz w:val="18"/>
                <w:szCs w:val="18"/>
                <w:lang w:val="en-US"/>
              </w:rPr>
              <w:t>Revalidation</w:t>
            </w:r>
          </w:p>
        </w:tc>
      </w:tr>
      <w:tr w14:paraId="2C69E7BD" w14:textId="77777777" w:rsidTr="00845923">
        <w:tblPrEx>
          <w:tblW w:w="4985" w:type="pct"/>
          <w:tblLook w:val="04A0"/>
        </w:tblPrEx>
        <w:trPr>
          <w:trHeight w:val="535"/>
        </w:trPr>
        <w:tc>
          <w:tcPr>
            <w:tcW w:w="1717" w:type="pct"/>
            <w:shd w:val="clear" w:color="auto" w:fill="D9D9D9" w:themeFill="background1" w:themeFillShade="D9"/>
            <w:vAlign w:val="center"/>
          </w:tcPr>
          <w:p w:rsidR="00845923" w:rsidRPr="00C147CE" w:rsidP="00646B31" w14:paraId="4530BB76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often are dose audits performed?</w:t>
            </w:r>
          </w:p>
          <w:p w:rsidR="00845923" w:rsidRPr="00C147CE" w:rsidP="00646B31" w14:paraId="79946B0A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83" w:type="pct"/>
            <w:vAlign w:val="center"/>
          </w:tcPr>
          <w:p w:rsidR="00845923" w:rsidRPr="00C147CE" w:rsidP="00646B31" w14:paraId="4DDB6248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the dose audit frequency</w:t>
            </w:r>
          </w:p>
          <w:p w:rsidR="00845923" w:rsidRPr="00C147CE" w:rsidP="00646B31" w14:paraId="74564389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74A8853A" w14:textId="77777777" w:rsidTr="00845923">
        <w:tblPrEx>
          <w:tblW w:w="4985" w:type="pct"/>
          <w:tblLook w:val="04A0"/>
        </w:tblPrEx>
        <w:trPr>
          <w:trHeight w:val="535"/>
        </w:trPr>
        <w:tc>
          <w:tcPr>
            <w:tcW w:w="1717" w:type="pct"/>
            <w:shd w:val="clear" w:color="auto" w:fill="D9D9D9" w:themeFill="background1" w:themeFillShade="D9"/>
            <w:vAlign w:val="center"/>
          </w:tcPr>
          <w:p w:rsidR="00845923" w:rsidRPr="00C147CE" w:rsidP="00646B31" w14:paraId="75EC18FF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often is bioburden determined?</w:t>
            </w:r>
          </w:p>
          <w:p w:rsidR="00845923" w:rsidRPr="00C147CE" w:rsidP="00646B31" w14:paraId="7D87D895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83" w:type="pct"/>
            <w:vAlign w:val="center"/>
          </w:tcPr>
          <w:p w:rsidR="00845923" w:rsidRPr="00C147CE" w:rsidP="00646B31" w14:paraId="5F8CC656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the bioburden frequency</w:t>
            </w:r>
          </w:p>
          <w:p w:rsidR="00845923" w:rsidRPr="00C147CE" w:rsidP="00646B31" w14:paraId="36A1B4F9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0AF1BAA1" w14:textId="77777777" w:rsidTr="00845923">
        <w:tblPrEx>
          <w:tblW w:w="4985" w:type="pct"/>
          <w:tblLook w:val="04A0"/>
        </w:tblPrEx>
        <w:trPr>
          <w:trHeight w:val="535"/>
        </w:trPr>
        <w:tc>
          <w:tcPr>
            <w:tcW w:w="1717" w:type="pct"/>
            <w:shd w:val="clear" w:color="auto" w:fill="D9D9D9" w:themeFill="background1" w:themeFillShade="D9"/>
            <w:vAlign w:val="center"/>
          </w:tcPr>
          <w:p w:rsidR="00845923" w:rsidRPr="00C147CE" w:rsidP="00646B31" w14:paraId="000BFAEF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often is a dose mapping performed?</w:t>
            </w:r>
          </w:p>
        </w:tc>
        <w:tc>
          <w:tcPr>
            <w:tcW w:w="3283" w:type="pct"/>
            <w:vAlign w:val="center"/>
          </w:tcPr>
          <w:p w:rsidR="00845923" w:rsidRPr="00C147CE" w:rsidP="00646B31" w14:paraId="66A655D9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Please specify the dose mapping frequency</w:t>
            </w:r>
          </w:p>
          <w:p w:rsidR="00845923" w:rsidRPr="00C147CE" w:rsidP="00646B31" w14:paraId="16385A6D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5E1081DD" w14:textId="77777777" w:rsidTr="00845923">
        <w:tblPrEx>
          <w:tblW w:w="4985" w:type="pct"/>
          <w:tblLook w:val="04A0"/>
        </w:tblPrEx>
        <w:trPr>
          <w:trHeight w:val="535"/>
        </w:trPr>
        <w:tc>
          <w:tcPr>
            <w:tcW w:w="1717" w:type="pct"/>
            <w:shd w:val="clear" w:color="auto" w:fill="D9D9D9" w:themeFill="background1" w:themeFillShade="D9"/>
            <w:vAlign w:val="center"/>
          </w:tcPr>
          <w:p w:rsidR="00845923" w:rsidRPr="00C147CE" w:rsidP="00646B31" w14:paraId="76915A59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How often is the validity of product families and processing categories evaluated?</w:t>
            </w:r>
          </w:p>
        </w:tc>
        <w:tc>
          <w:tcPr>
            <w:tcW w:w="3283" w:type="pct"/>
            <w:vAlign w:val="center"/>
          </w:tcPr>
          <w:p w:rsidR="00845923" w:rsidRPr="00C147CE" w:rsidP="00646B31" w14:paraId="4143FA73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Please specify the frequency of verifying the sterilization </w:t>
            </w:r>
          </w:p>
          <w:p w:rsidR="00845923" w:rsidRPr="00C147CE" w:rsidP="00646B31" w14:paraId="67EBD9D4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  <w:tr w14:paraId="52BD537E" w14:textId="77777777" w:rsidTr="00845923">
        <w:tblPrEx>
          <w:tblW w:w="4985" w:type="pct"/>
          <w:tblLook w:val="04A0"/>
        </w:tblPrEx>
        <w:trPr>
          <w:trHeight w:val="535"/>
        </w:trPr>
        <w:tc>
          <w:tcPr>
            <w:tcW w:w="1717" w:type="pct"/>
            <w:shd w:val="clear" w:color="auto" w:fill="D9D9D9" w:themeFill="background1" w:themeFillShade="D9"/>
          </w:tcPr>
          <w:p w:rsidR="00845923" w:rsidRPr="00C147CE" w:rsidP="00646B31" w14:paraId="3A52F20C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 xml:space="preserve">Please specify the </w:t>
            </w:r>
            <w:r w:rsidR="00590D98">
              <w:rPr>
                <w:rFonts w:cs="Arial"/>
                <w:sz w:val="18"/>
                <w:szCs w:val="18"/>
                <w:lang w:val="en-US"/>
              </w:rPr>
              <w:t>r</w:t>
            </w:r>
            <w:r w:rsidRPr="00C147CE">
              <w:rPr>
                <w:rFonts w:cs="Arial"/>
                <w:sz w:val="18"/>
                <w:szCs w:val="18"/>
                <w:lang w:val="en-US"/>
              </w:rPr>
              <w:t>equalification requirements</w:t>
            </w:r>
          </w:p>
        </w:tc>
        <w:tc>
          <w:tcPr>
            <w:tcW w:w="3283" w:type="pct"/>
          </w:tcPr>
          <w:p w:rsidR="00845923" w:rsidRPr="00C147CE" w:rsidP="00646B31" w14:paraId="1B1C8C61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What are further criteria that trigger a revalidation study (e.g.</w:t>
            </w:r>
            <w:r w:rsidR="0036327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</w:t>
            </w:r>
            <w:r w:rsidRPr="00C147C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roduct changes…)?</w:t>
            </w:r>
          </w:p>
          <w:p w:rsidR="00845923" w:rsidRPr="00C147CE" w:rsidP="00646B31" w14:paraId="31422CCC" w14:textId="77777777">
            <w:pPr>
              <w:spacing w:line="276" w:lineRule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C147CE">
              <w:rPr>
                <w:rFonts w:cs="Arial"/>
                <w:sz w:val="18"/>
                <w:szCs w:val="18"/>
                <w:lang w:val="en-US"/>
              </w:rPr>
              <w:t>This is documented in</w:t>
            </w:r>
            <w:r w:rsidRPr="00C147C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C147CE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[X]</w:t>
            </w:r>
          </w:p>
        </w:tc>
      </w:tr>
    </w:tbl>
    <w:p w:rsidR="00845923" w:rsidP="00845923" w14:paraId="4438EA41" w14:textId="77777777">
      <w:pPr>
        <w:rPr>
          <w:rFonts w:cs="Arial"/>
          <w:lang w:val="en-US"/>
        </w:rPr>
      </w:pPr>
    </w:p>
    <w:p w:rsidR="00F818E8" w:rsidRPr="00A97D4F" w:rsidP="00845923" w14:paraId="567FA584" w14:textId="77777777">
      <w:pPr>
        <w:rPr>
          <w:rFonts w:cs="Arial"/>
          <w:lang w:val="en-US"/>
        </w:rPr>
      </w:pPr>
    </w:p>
    <w:p w:rsidR="00915560" w:rsidRPr="00A97D4F" w:rsidP="002E6765" w14:paraId="79FD93FD" w14:textId="77777777">
      <w:pPr>
        <w:rPr>
          <w:rFonts w:cs="Arial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417"/>
        <w:gridCol w:w="2977"/>
        <w:gridCol w:w="3260"/>
      </w:tblGrid>
      <w:tr w14:paraId="62E0BDD8" w14:textId="77777777" w:rsidTr="00454C4D">
        <w:tblPrEx>
          <w:tblW w:w="90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63"/>
        </w:trPr>
        <w:tc>
          <w:tcPr>
            <w:tcW w:w="1418" w:type="dxa"/>
          </w:tcPr>
          <w:p w:rsidR="00915560" w:rsidRPr="00A97D4F" w:rsidP="00E61363" w14:paraId="1023455A" w14:textId="77777777">
            <w:pPr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A97D4F">
              <w:rPr>
                <w:rFonts w:cs="Arial"/>
                <w:b/>
                <w:szCs w:val="22"/>
                <w:lang w:val="en-US"/>
              </w:rPr>
              <w:t>Re</w:t>
            </w:r>
            <w:r w:rsidRPr="00A97D4F" w:rsidR="002A1CD8">
              <w:rPr>
                <w:rFonts w:cs="Arial"/>
                <w:b/>
                <w:szCs w:val="22"/>
                <w:lang w:val="en-US"/>
              </w:rPr>
              <w:t>gulatory re</w:t>
            </w:r>
            <w:r w:rsidRPr="00A97D4F">
              <w:rPr>
                <w:rFonts w:cs="Arial"/>
                <w:b/>
                <w:szCs w:val="22"/>
                <w:lang w:val="en-US"/>
              </w:rPr>
              <w:t>lease by client: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15560" w:rsidRPr="00A97D4F" w:rsidP="00E61363" w14:paraId="34284BA9" w14:textId="77777777">
            <w:pPr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15560" w:rsidRPr="00A97D4F" w:rsidP="00E61363" w14:paraId="08EB748E" w14:textId="77777777">
            <w:pPr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15560" w:rsidRPr="00A97D4F" w:rsidP="00E61363" w14:paraId="4BE31D1D" w14:textId="77777777">
            <w:pPr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</w:tr>
      <w:tr w14:paraId="01728CCC" w14:textId="77777777" w:rsidTr="00454C4D">
        <w:tblPrEx>
          <w:tblW w:w="9072" w:type="dxa"/>
          <w:tblLayout w:type="fixed"/>
          <w:tblLook w:val="04A0"/>
        </w:tblPrEx>
        <w:trPr>
          <w:trHeight w:val="283"/>
        </w:trPr>
        <w:tc>
          <w:tcPr>
            <w:tcW w:w="1418" w:type="dxa"/>
          </w:tcPr>
          <w:p w:rsidR="00915560" w:rsidRPr="00A97D4F" w:rsidP="00E61363" w14:paraId="62DFFF47" w14:textId="77777777">
            <w:pPr>
              <w:spacing w:after="12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560" w:rsidRPr="00A97D4F" w:rsidP="00E61363" w14:paraId="465131A4" w14:textId="77777777">
            <w:pPr>
              <w:spacing w:after="120"/>
              <w:rPr>
                <w:rFonts w:cs="Arial"/>
                <w:sz w:val="20"/>
                <w:lang w:val="en-US"/>
              </w:rPr>
            </w:pPr>
            <w:r w:rsidRPr="00A97D4F">
              <w:rPr>
                <w:rFonts w:cs="Arial"/>
                <w:sz w:val="20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5560" w:rsidRPr="00A97D4F" w:rsidP="00E61363" w14:paraId="33EA3B2B" w14:textId="77777777">
            <w:pPr>
              <w:spacing w:after="120"/>
              <w:rPr>
                <w:rFonts w:cs="Arial"/>
                <w:sz w:val="20"/>
                <w:lang w:val="en-US"/>
              </w:rPr>
            </w:pPr>
            <w:r w:rsidRPr="00A97D4F">
              <w:rPr>
                <w:rFonts w:cs="Arial"/>
                <w:sz w:val="20"/>
                <w:lang w:val="en-US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5560" w:rsidRPr="00A97D4F" w:rsidP="00E61363" w14:paraId="3BECAB40" w14:textId="77777777">
            <w:pPr>
              <w:spacing w:after="120"/>
              <w:rPr>
                <w:rFonts w:cs="Arial"/>
                <w:sz w:val="20"/>
                <w:lang w:val="en-US"/>
              </w:rPr>
            </w:pPr>
            <w:r w:rsidRPr="00A97D4F">
              <w:rPr>
                <w:rFonts w:cs="Arial"/>
                <w:sz w:val="20"/>
                <w:lang w:val="en-US"/>
              </w:rPr>
              <w:t>Name</w:t>
            </w:r>
          </w:p>
        </w:tc>
      </w:tr>
      <w:tr w14:paraId="4A833CA1" w14:textId="77777777" w:rsidTr="00454C4D">
        <w:tblPrEx>
          <w:tblW w:w="9072" w:type="dxa"/>
          <w:tblLayout w:type="fixed"/>
          <w:tblLook w:val="04A0"/>
        </w:tblPrEx>
        <w:trPr>
          <w:trHeight w:val="283"/>
        </w:trPr>
        <w:tc>
          <w:tcPr>
            <w:tcW w:w="1418" w:type="dxa"/>
          </w:tcPr>
          <w:p w:rsidR="00E92CB6" w:rsidRPr="00A97D4F" w:rsidP="00E61363" w14:paraId="229019B8" w14:textId="77777777">
            <w:pPr>
              <w:spacing w:after="12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E92CB6" w:rsidRPr="00A97D4F" w:rsidP="00E61363" w14:paraId="0D3776BF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:rsidR="00E92CB6" w:rsidRPr="00A97D4F" w:rsidP="00E61363" w14:paraId="23D346A2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E92CB6" w:rsidRPr="00A97D4F" w:rsidP="00E61363" w14:paraId="7B496A62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14:paraId="3A718862" w14:textId="77777777" w:rsidTr="00454C4D">
        <w:tblPrEx>
          <w:tblW w:w="9072" w:type="dxa"/>
          <w:tblLayout w:type="fixed"/>
          <w:tblLook w:val="04A0"/>
        </w:tblPrEx>
        <w:trPr>
          <w:trHeight w:val="283"/>
        </w:trPr>
        <w:tc>
          <w:tcPr>
            <w:tcW w:w="1418" w:type="dxa"/>
          </w:tcPr>
          <w:p w:rsidR="00E92CB6" w:rsidRPr="00A97D4F" w:rsidP="00E61363" w14:paraId="27B9DADC" w14:textId="77777777">
            <w:pPr>
              <w:spacing w:after="12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E92CB6" w:rsidRPr="00A97D4F" w:rsidP="00E61363" w14:paraId="200DF2C1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:rsidR="00E92CB6" w:rsidRPr="00A97D4F" w:rsidP="00E61363" w14:paraId="52269EDE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2CB6" w:rsidRPr="00A97D4F" w:rsidP="00E61363" w14:paraId="2EA992CD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14:paraId="3B72E5F4" w14:textId="77777777" w:rsidTr="00454C4D">
        <w:tblPrEx>
          <w:tblW w:w="9072" w:type="dxa"/>
          <w:tblLayout w:type="fixed"/>
          <w:tblLook w:val="04A0"/>
        </w:tblPrEx>
        <w:trPr>
          <w:trHeight w:val="283"/>
        </w:trPr>
        <w:tc>
          <w:tcPr>
            <w:tcW w:w="1418" w:type="dxa"/>
          </w:tcPr>
          <w:p w:rsidR="00E92CB6" w:rsidRPr="00A97D4F" w:rsidP="00E61363" w14:paraId="3089DD23" w14:textId="77777777">
            <w:pPr>
              <w:spacing w:after="12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E92CB6" w:rsidRPr="00A97D4F" w:rsidP="00E61363" w14:paraId="33F550C5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:rsidR="00E92CB6" w:rsidRPr="00A97D4F" w:rsidP="00E61363" w14:paraId="6528733A" w14:textId="77777777">
            <w:pPr>
              <w:spacing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2CB6" w:rsidRPr="00A97D4F" w:rsidP="00E61363" w14:paraId="5BD953DB" w14:textId="77777777">
            <w:pPr>
              <w:spacing w:after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Name of Legal Manufacturer</w:t>
            </w:r>
          </w:p>
        </w:tc>
      </w:tr>
    </w:tbl>
    <w:p w:rsidR="00915560" w:rsidP="002E6765" w14:paraId="41ECA2F9" w14:textId="77777777">
      <w:pPr>
        <w:rPr>
          <w:rFonts w:cs="Arial"/>
          <w:lang w:val="en-US"/>
        </w:rPr>
      </w:pPr>
    </w:p>
    <w:p w:rsidR="00FB6567" w:rsidRPr="00FB6567" w:rsidP="00FB6567" w14:paraId="2E35026D" w14:textId="77777777">
      <w:pPr>
        <w:rPr>
          <w:rFonts w:cs="Arial"/>
          <w:i/>
          <w:sz w:val="18"/>
          <w:szCs w:val="18"/>
          <w:lang w:val="en-US"/>
        </w:rPr>
      </w:pPr>
      <w:r w:rsidRPr="00FB6567">
        <w:rPr>
          <w:rFonts w:cs="Arial"/>
          <w:i/>
          <w:sz w:val="18"/>
          <w:szCs w:val="18"/>
          <w:u w:val="single"/>
          <w:lang w:val="en-US"/>
        </w:rPr>
        <w:t>Note as to the signature’s relevance</w:t>
      </w:r>
      <w:r w:rsidRPr="00FB6567">
        <w:rPr>
          <w:rFonts w:cs="Arial"/>
          <w:i/>
          <w:sz w:val="18"/>
          <w:szCs w:val="18"/>
          <w:lang w:val="en-US"/>
        </w:rPr>
        <w:t>: If this document is officially signed, the provided rationales and data herein can be officially used by the reviewer. Otherwise, only the referenced documents can be used as evidence.</w:t>
      </w:r>
    </w:p>
    <w:sectPr w:rsidSect="002E6765">
      <w:headerReference w:type="default" r:id="rId5"/>
      <w:footerReference w:type="default" r:id="rId6"/>
      <w:pgSz w:w="11906" w:h="16838" w:code="9"/>
      <w:pgMar w:top="2835" w:right="1361" w:bottom="1701" w:left="1440" w:header="1135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A41" w:rsidRPr="00DD7A53" w:rsidP="00DD7A53" w14:paraId="72044D52" w14:textId="77777777">
    <w:pPr>
      <w:pStyle w:val="Footer"/>
      <w:rPr>
        <w:rFonts w:ascii="Arial Narrow" w:hAnsi="Arial Narrow" w:cs="Arial"/>
        <w:sz w:val="16"/>
        <w:szCs w:val="16"/>
        <w:lang w:val="en-US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2235"/>
      <w:gridCol w:w="2443"/>
      <w:gridCol w:w="2126"/>
      <w:gridCol w:w="1276"/>
    </w:tblGrid>
    <w:tr w14:paraId="29EE48E7" w14:textId="77777777" w:rsidTr="00A70CCE">
      <w:tblPrEx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1134" w:type="dxa"/>
          <w:vAlign w:val="bottom"/>
        </w:tcPr>
        <w:p w:rsidR="00382A41" w:rsidRPr="000D0CC3" w:rsidP="00453833" w14:paraId="2A172B77" w14:textId="77777777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ID: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rox_ID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143454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235" w:type="dxa"/>
          <w:vAlign w:val="bottom"/>
        </w:tcPr>
        <w:p w:rsidR="00382A41" w:rsidRPr="000D0CC3" w:rsidP="00453833" w14:paraId="55EB44A1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Doc No: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rox_string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MED_T_09.76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443" w:type="dxa"/>
          <w:vAlign w:val="bottom"/>
        </w:tcPr>
        <w:p w:rsidR="00382A41" w:rsidRPr="000D0CC3" w:rsidP="00453833" w14:paraId="3DB4AA82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Revision: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1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>
            <w:rPr>
              <w:rFonts w:cs="Arial"/>
              <w:sz w:val="16"/>
              <w:szCs w:val="16"/>
              <w:lang w:val="en-US"/>
            </w:rPr>
            <w:t xml:space="preserve"> –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released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:rsidR="00382A41" w:rsidRPr="000D0CC3" w:rsidP="00453833" w14:paraId="56FE04C8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Effective: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rox_GueltigAb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01 Mar 2023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1276" w:type="dxa"/>
          <w:vAlign w:val="bottom"/>
        </w:tcPr>
        <w:p w:rsidR="00382A41" w:rsidRPr="000D0CC3" w:rsidP="00453833" w14:paraId="6A0A5867" w14:textId="77777777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9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9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382A41" w:rsidRPr="00DD7A53" w14:paraId="356F8575" w14:textId="77777777">
    <w:pPr>
      <w:pStyle w:val="Footer"/>
      <w:rPr>
        <w:rFonts w:ascii="Arial Narrow" w:hAnsi="Arial Narrow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513" w:rsidRPr="00121513" w14:paraId="08629EB0" w14:textId="59047D73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Pr="00121513">
      <w:rPr>
        <w:b/>
        <w:bCs/>
        <w:sz w:val="28"/>
        <w:szCs w:val="28"/>
      </w:rPr>
      <w:t>Template</w:t>
    </w:r>
    <w:r w:rsidRPr="00121513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-276225</wp:posOffset>
          </wp:positionV>
          <wp:extent cx="735965" cy="821055"/>
          <wp:effectExtent l="0" t="0" r="6985" b="0"/>
          <wp:wrapNone/>
          <wp:docPr id="2" name="Bild 1" descr="http://pressbox.co.uk/images/logos/389621_TU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pressbox.co.uk/images/logos/389621_TUV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3" t="13659" r="11146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2"/>
      <w:gridCol w:w="1803"/>
    </w:tblGrid>
    <w:tr w14:paraId="758FA5B6" w14:textId="77777777" w:rsidTr="00121513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302" w:type="dxa"/>
        </w:tcPr>
        <w:p w:rsidR="00121513" w:rsidP="00DD7A53" w14:paraId="5F9101F2" w14:textId="77777777">
          <w:pPr>
            <w:pStyle w:val="Header"/>
            <w:tabs>
              <w:tab w:val="center" w:pos="4648"/>
            </w:tabs>
            <w:rPr>
              <w:rFonts w:cs="Arial"/>
              <w:b/>
              <w:sz w:val="28"/>
              <w:szCs w:val="24"/>
              <w:lang w:val="en-US"/>
            </w:rPr>
          </w:pPr>
          <w:bookmarkStart w:id="0" w:name="K_Betreff2"/>
          <w:bookmarkEnd w:id="0"/>
        </w:p>
        <w:p w:rsidR="00382A41" w:rsidP="00DD7A53" w14:paraId="199D44A4" w14:textId="14962834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begin"/>
          </w:r>
          <w:r w:rsidRPr="00B57A63">
            <w:rPr>
              <w:rFonts w:cs="Arial"/>
              <w:b/>
              <w:sz w:val="28"/>
              <w:szCs w:val="24"/>
              <w:lang w:val="en-US"/>
            </w:rPr>
            <w:instrText xml:space="preserve"> DOCPROPERTY rox_Title \* MERGEFORMAT </w:instrTex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separate"/>
          </w:r>
          <w:r>
            <w:rPr>
              <w:rFonts w:cs="Arial"/>
              <w:b/>
              <w:sz w:val="28"/>
              <w:szCs w:val="24"/>
              <w:lang w:val="en-US"/>
            </w:rPr>
            <w:t>Client Checklist Irradiation Sterilization</w:t>
          </w:r>
          <w:r w:rsidRPr="00B57A63">
            <w:rPr>
              <w:rFonts w:cs="Arial"/>
              <w:b/>
              <w:sz w:val="28"/>
              <w:szCs w:val="24"/>
              <w:lang w:val="en-US"/>
            </w:rPr>
            <w:fldChar w:fldCharType="end"/>
          </w:r>
        </w:p>
      </w:tc>
      <w:tc>
        <w:tcPr>
          <w:tcW w:w="1803" w:type="dxa"/>
        </w:tcPr>
        <w:p w:rsidR="00382A41" w:rsidP="00C20022" w14:paraId="415F06AB" w14:textId="2C7A3C85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</w:p>
      </w:tc>
    </w:tr>
  </w:tbl>
  <w:p w:rsidR="00382A41" w:rsidRPr="00533149" w:rsidP="000A6185" w14:paraId="22D51DEC" w14:textId="153C9864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4290C"/>
    <w:multiLevelType w:val="hybridMultilevel"/>
    <w:tmpl w:val="612C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5C9"/>
    <w:multiLevelType w:val="hybridMultilevel"/>
    <w:tmpl w:val="4A865E84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140"/>
    <w:multiLevelType w:val="multilevel"/>
    <w:tmpl w:val="0E565D3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1" w:hanging="13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2438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D"/>
    <w:rsid w:val="00002DC6"/>
    <w:rsid w:val="000041BB"/>
    <w:rsid w:val="00007840"/>
    <w:rsid w:val="00020E5B"/>
    <w:rsid w:val="00023B40"/>
    <w:rsid w:val="00025E4A"/>
    <w:rsid w:val="000355E7"/>
    <w:rsid w:val="0005691D"/>
    <w:rsid w:val="000654E7"/>
    <w:rsid w:val="00066418"/>
    <w:rsid w:val="000708A9"/>
    <w:rsid w:val="000738A8"/>
    <w:rsid w:val="00075816"/>
    <w:rsid w:val="00082D0A"/>
    <w:rsid w:val="000843FD"/>
    <w:rsid w:val="000A6185"/>
    <w:rsid w:val="000B313A"/>
    <w:rsid w:val="000B522C"/>
    <w:rsid w:val="000B699A"/>
    <w:rsid w:val="000D0CC3"/>
    <w:rsid w:val="000D7F2C"/>
    <w:rsid w:val="000E5134"/>
    <w:rsid w:val="000F38DA"/>
    <w:rsid w:val="00100343"/>
    <w:rsid w:val="00103429"/>
    <w:rsid w:val="00110BA7"/>
    <w:rsid w:val="00113205"/>
    <w:rsid w:val="00115128"/>
    <w:rsid w:val="001171EF"/>
    <w:rsid w:val="00121513"/>
    <w:rsid w:val="0012416C"/>
    <w:rsid w:val="00186732"/>
    <w:rsid w:val="001867C7"/>
    <w:rsid w:val="00196F8B"/>
    <w:rsid w:val="001A4F8B"/>
    <w:rsid w:val="001B07C1"/>
    <w:rsid w:val="001B2808"/>
    <w:rsid w:val="001C32FD"/>
    <w:rsid w:val="001D5A46"/>
    <w:rsid w:val="00200ECB"/>
    <w:rsid w:val="00215A61"/>
    <w:rsid w:val="002245CF"/>
    <w:rsid w:val="002503A3"/>
    <w:rsid w:val="002659A7"/>
    <w:rsid w:val="00277D76"/>
    <w:rsid w:val="00287E23"/>
    <w:rsid w:val="00293CD3"/>
    <w:rsid w:val="002A1CD8"/>
    <w:rsid w:val="002A7828"/>
    <w:rsid w:val="002B075A"/>
    <w:rsid w:val="002B37EE"/>
    <w:rsid w:val="002C3634"/>
    <w:rsid w:val="002D12D8"/>
    <w:rsid w:val="002E6765"/>
    <w:rsid w:val="002F3AB2"/>
    <w:rsid w:val="002F51D6"/>
    <w:rsid w:val="00314528"/>
    <w:rsid w:val="00332BA9"/>
    <w:rsid w:val="003519BE"/>
    <w:rsid w:val="00353734"/>
    <w:rsid w:val="00361E40"/>
    <w:rsid w:val="003631A8"/>
    <w:rsid w:val="00363277"/>
    <w:rsid w:val="0036701F"/>
    <w:rsid w:val="0037192C"/>
    <w:rsid w:val="00382A41"/>
    <w:rsid w:val="00390E10"/>
    <w:rsid w:val="003A397D"/>
    <w:rsid w:val="003A79B6"/>
    <w:rsid w:val="003B428D"/>
    <w:rsid w:val="003B7F70"/>
    <w:rsid w:val="003C1139"/>
    <w:rsid w:val="003D65FB"/>
    <w:rsid w:val="003D694D"/>
    <w:rsid w:val="00445498"/>
    <w:rsid w:val="00453833"/>
    <w:rsid w:val="00454AC9"/>
    <w:rsid w:val="00454C4D"/>
    <w:rsid w:val="00462B7C"/>
    <w:rsid w:val="0046316A"/>
    <w:rsid w:val="00486B09"/>
    <w:rsid w:val="00486F91"/>
    <w:rsid w:val="004C2190"/>
    <w:rsid w:val="004D03D3"/>
    <w:rsid w:val="004D2CB3"/>
    <w:rsid w:val="004E4281"/>
    <w:rsid w:val="004F4FF9"/>
    <w:rsid w:val="00523A8C"/>
    <w:rsid w:val="005246B4"/>
    <w:rsid w:val="00533149"/>
    <w:rsid w:val="005424C3"/>
    <w:rsid w:val="00565969"/>
    <w:rsid w:val="00567DBA"/>
    <w:rsid w:val="00581FD7"/>
    <w:rsid w:val="00583D4B"/>
    <w:rsid w:val="00590D98"/>
    <w:rsid w:val="005A60AA"/>
    <w:rsid w:val="005A6505"/>
    <w:rsid w:val="005E288B"/>
    <w:rsid w:val="005E3770"/>
    <w:rsid w:val="005F5A3D"/>
    <w:rsid w:val="006040A1"/>
    <w:rsid w:val="00624199"/>
    <w:rsid w:val="006305FB"/>
    <w:rsid w:val="00646065"/>
    <w:rsid w:val="00646B31"/>
    <w:rsid w:val="00681E39"/>
    <w:rsid w:val="00691193"/>
    <w:rsid w:val="006A239F"/>
    <w:rsid w:val="006C11C1"/>
    <w:rsid w:val="006F54B3"/>
    <w:rsid w:val="007000A5"/>
    <w:rsid w:val="00722764"/>
    <w:rsid w:val="00731721"/>
    <w:rsid w:val="0074041D"/>
    <w:rsid w:val="007434C0"/>
    <w:rsid w:val="00747FE2"/>
    <w:rsid w:val="0075043A"/>
    <w:rsid w:val="007526A4"/>
    <w:rsid w:val="007655DE"/>
    <w:rsid w:val="00766E59"/>
    <w:rsid w:val="00772847"/>
    <w:rsid w:val="00776D16"/>
    <w:rsid w:val="00790BB8"/>
    <w:rsid w:val="007A457F"/>
    <w:rsid w:val="007B3B00"/>
    <w:rsid w:val="007C0415"/>
    <w:rsid w:val="007C2F9F"/>
    <w:rsid w:val="007D08F2"/>
    <w:rsid w:val="007D266E"/>
    <w:rsid w:val="007D41BB"/>
    <w:rsid w:val="007E71A0"/>
    <w:rsid w:val="0080593B"/>
    <w:rsid w:val="00815ACA"/>
    <w:rsid w:val="008236A3"/>
    <w:rsid w:val="0082379E"/>
    <w:rsid w:val="0082562E"/>
    <w:rsid w:val="008353E6"/>
    <w:rsid w:val="00845923"/>
    <w:rsid w:val="008D14CD"/>
    <w:rsid w:val="008F0280"/>
    <w:rsid w:val="008F4235"/>
    <w:rsid w:val="0090306E"/>
    <w:rsid w:val="00915560"/>
    <w:rsid w:val="00977939"/>
    <w:rsid w:val="0098740A"/>
    <w:rsid w:val="00997B7A"/>
    <w:rsid w:val="00997DD0"/>
    <w:rsid w:val="009A7587"/>
    <w:rsid w:val="009B2A1C"/>
    <w:rsid w:val="009B493E"/>
    <w:rsid w:val="009C259A"/>
    <w:rsid w:val="009F6243"/>
    <w:rsid w:val="009F6BF2"/>
    <w:rsid w:val="00A13646"/>
    <w:rsid w:val="00A23EDC"/>
    <w:rsid w:val="00A33CBD"/>
    <w:rsid w:val="00A411D7"/>
    <w:rsid w:val="00A70CCE"/>
    <w:rsid w:val="00A740B0"/>
    <w:rsid w:val="00A8243A"/>
    <w:rsid w:val="00A9190E"/>
    <w:rsid w:val="00A9730F"/>
    <w:rsid w:val="00A97D4F"/>
    <w:rsid w:val="00AA005B"/>
    <w:rsid w:val="00AB48D8"/>
    <w:rsid w:val="00AC0223"/>
    <w:rsid w:val="00AC16CB"/>
    <w:rsid w:val="00AE42D0"/>
    <w:rsid w:val="00AE69FB"/>
    <w:rsid w:val="00AF01F4"/>
    <w:rsid w:val="00B16049"/>
    <w:rsid w:val="00B57A63"/>
    <w:rsid w:val="00B65FA0"/>
    <w:rsid w:val="00B715EE"/>
    <w:rsid w:val="00B71FA4"/>
    <w:rsid w:val="00B7283F"/>
    <w:rsid w:val="00B77C27"/>
    <w:rsid w:val="00B90EC1"/>
    <w:rsid w:val="00BC63A4"/>
    <w:rsid w:val="00BC7667"/>
    <w:rsid w:val="00BE2A70"/>
    <w:rsid w:val="00BE2BD6"/>
    <w:rsid w:val="00BE4FE8"/>
    <w:rsid w:val="00BE79B7"/>
    <w:rsid w:val="00BF1668"/>
    <w:rsid w:val="00BF7096"/>
    <w:rsid w:val="00BF7647"/>
    <w:rsid w:val="00C0754E"/>
    <w:rsid w:val="00C147CE"/>
    <w:rsid w:val="00C20022"/>
    <w:rsid w:val="00C61DFB"/>
    <w:rsid w:val="00C64F70"/>
    <w:rsid w:val="00C82CAF"/>
    <w:rsid w:val="00CC75F1"/>
    <w:rsid w:val="00CD2C65"/>
    <w:rsid w:val="00CD36D5"/>
    <w:rsid w:val="00CF024C"/>
    <w:rsid w:val="00CF7041"/>
    <w:rsid w:val="00D0365B"/>
    <w:rsid w:val="00D22B07"/>
    <w:rsid w:val="00D25DDF"/>
    <w:rsid w:val="00D304B3"/>
    <w:rsid w:val="00D50FC3"/>
    <w:rsid w:val="00D80FD4"/>
    <w:rsid w:val="00D867A5"/>
    <w:rsid w:val="00D95D30"/>
    <w:rsid w:val="00DD4D24"/>
    <w:rsid w:val="00DD7A53"/>
    <w:rsid w:val="00DE015E"/>
    <w:rsid w:val="00DE1029"/>
    <w:rsid w:val="00E00481"/>
    <w:rsid w:val="00E16239"/>
    <w:rsid w:val="00E24ABF"/>
    <w:rsid w:val="00E257E6"/>
    <w:rsid w:val="00E300BA"/>
    <w:rsid w:val="00E325A0"/>
    <w:rsid w:val="00E37EE5"/>
    <w:rsid w:val="00E4410C"/>
    <w:rsid w:val="00E53C59"/>
    <w:rsid w:val="00E61363"/>
    <w:rsid w:val="00E678E9"/>
    <w:rsid w:val="00E74819"/>
    <w:rsid w:val="00E74DF1"/>
    <w:rsid w:val="00E802E8"/>
    <w:rsid w:val="00E84803"/>
    <w:rsid w:val="00E851EB"/>
    <w:rsid w:val="00E8679C"/>
    <w:rsid w:val="00E918F4"/>
    <w:rsid w:val="00E92CB6"/>
    <w:rsid w:val="00E95794"/>
    <w:rsid w:val="00EA1C80"/>
    <w:rsid w:val="00EA7C9F"/>
    <w:rsid w:val="00EA7DD4"/>
    <w:rsid w:val="00EB6774"/>
    <w:rsid w:val="00ED06F1"/>
    <w:rsid w:val="00EE4056"/>
    <w:rsid w:val="00EE41F1"/>
    <w:rsid w:val="00EF775B"/>
    <w:rsid w:val="00F206AB"/>
    <w:rsid w:val="00F45BB1"/>
    <w:rsid w:val="00F46DDE"/>
    <w:rsid w:val="00F56DCD"/>
    <w:rsid w:val="00F818E8"/>
    <w:rsid w:val="00F85598"/>
    <w:rsid w:val="00FA1AD3"/>
    <w:rsid w:val="00FB6567"/>
    <w:rsid w:val="00FE2E47"/>
    <w:rsid w:val="00FE5D61"/>
    <w:rsid w:val="00FE7596"/>
    <w:rsid w:val="00FF7F42"/>
    <w:rsid w:val="4B1926B8"/>
    <w:rsid w:val="6870989E"/>
    <w:rsid w:val="6A6A3DD3"/>
  </w:rsids>
  <w:docVars>
    <w:docVar w:name="rox_ReferencesTo" w:val=" "/>
    <w:docVar w:name="rox_step_bearbeiter" w:val="Semmler, Egmont - 04 Feb 2023 12:57:08 AM"/>
    <w:docVar w:name="rox_step_freigeber" w:val="Seber, Alexandra - 01 Mar 2023 2:30:16 PM"/>
    <w:docVar w:name="rox_step_pruefer" w:val="Havel, Jan - 06 Feb 2023 2:39:14 PM&#13;&#10;Rubisoier, Daniel - 15 Feb 2023 3:12:13 PM&#13;&#10;Seber, Alexandra - 16 Feb 2023 4:41:25 PM"/>
    <w:docVar w:name="rox_step_prueferqm" w:val="J, Mohanapriya - 01 Mar 2023 12:45:40 PM"/>
    <w:docVar w:name="rox_step_publizierer" w:val="-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2435DE"/>
  <w15:docId w15:val="{525CC079-4C21-48D1-8D6B-37B6DC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F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5"/>
    <w:pPr>
      <w:keepNext/>
      <w:keepLines/>
      <w:numPr>
        <w:numId w:val="6"/>
      </w:numPr>
      <w:spacing w:before="60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65"/>
    <w:pPr>
      <w:keepNext/>
      <w:keepLines/>
      <w:numPr>
        <w:ilvl w:val="1"/>
        <w:numId w:val="6"/>
      </w:numPr>
      <w:spacing w:before="60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A7"/>
    <w:pPr>
      <w:keepNext/>
      <w:keepLines/>
      <w:numPr>
        <w:ilvl w:val="2"/>
        <w:numId w:val="6"/>
      </w:numPr>
      <w:spacing w:before="48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A7"/>
    <w:pPr>
      <w:keepNext/>
      <w:keepLines/>
      <w:numPr>
        <w:ilvl w:val="3"/>
        <w:numId w:val="6"/>
      </w:numPr>
      <w:spacing w:before="480"/>
      <w:outlineLvl w:val="3"/>
    </w:pPr>
    <w:rPr>
      <w:rFonts w:eastAsiaTheme="majorEastAsia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A7"/>
    <w:pPr>
      <w:numPr>
        <w:ilvl w:val="4"/>
        <w:numId w:val="6"/>
      </w:numPr>
      <w:spacing w:before="400"/>
      <w:outlineLvl w:val="4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0BA7"/>
    <w:pPr>
      <w:keepNext/>
      <w:keepLines/>
      <w:numPr>
        <w:ilvl w:val="5"/>
        <w:numId w:val="6"/>
      </w:numPr>
      <w:spacing w:before="40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len"/>
    <w:uiPriority w:val="1"/>
    <w:qFormat/>
    <w:rsid w:val="00D95D30"/>
    <w:pPr>
      <w:spacing w:before="60" w:after="60" w:line="240" w:lineRule="auto"/>
    </w:pPr>
    <w:rPr>
      <w:rFonts w:ascii="Arial" w:hAnsi="Arial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240"/>
      <w:ind w:left="851" w:right="284" w:hanging="851"/>
    </w:pPr>
    <w:rPr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80" w:after="10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20"/>
      <w:ind w:left="851" w:right="567" w:hanging="851"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765"/>
    <w:rPr>
      <w:rFonts w:ascii="Arial" w:hAnsi="Arial" w:eastAsiaTheme="majorEastAsia" w:cstheme="majorBidi"/>
      <w:b/>
      <w:sz w:val="24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6765"/>
    <w:rPr>
      <w:rFonts w:ascii="Arial" w:hAnsi="Arial" w:eastAsiaTheme="majorEastAsia" w:cstheme="majorBidi"/>
      <w:b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10BA7"/>
    <w:rPr>
      <w:rFonts w:ascii="Arial" w:hAnsi="Arial" w:eastAsiaTheme="majorEastAsia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10BA7"/>
    <w:rPr>
      <w:rFonts w:ascii="Arial" w:hAnsi="Arial" w:eastAsiaTheme="majorEastAsia" w:cstheme="majorBidi"/>
      <w:b/>
      <w:iCs/>
      <w:sz w:val="24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62B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305FB"/>
    <w:pPr>
      <w:ind w:left="992"/>
    </w:pPr>
  </w:style>
  <w:style w:type="character" w:customStyle="1" w:styleId="BodyTextChar">
    <w:name w:val="Body Text Char"/>
    <w:basedOn w:val="DefaultParagraphFont"/>
    <w:link w:val="BodyText"/>
    <w:rsid w:val="006305F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rsid w:val="00200EC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110BA7"/>
    <w:rPr>
      <w:rFonts w:ascii="Arial" w:hAnsi="Arial" w:eastAsiaTheme="majorEastAsia" w:cstheme="majorBidi"/>
      <w:b/>
      <w:iCs/>
      <w:szCs w:val="20"/>
      <w:lang w:val="de-DE" w:eastAsia="de-DE"/>
    </w:r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EE41F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EE41F1"/>
    <w:rPr>
      <w:rFonts w:ascii="Arial" w:hAnsi="Arial" w:eastAsiaTheme="majorEastAsia" w:cstheme="majorBidi"/>
      <w:b/>
      <w:spacing w:val="-10"/>
      <w:kern w:val="28"/>
      <w:sz w:val="36"/>
      <w:szCs w:val="5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10BA7"/>
    <w:rPr>
      <w:rFonts w:ascii="Arial" w:hAnsi="Arial" w:eastAsiaTheme="majorEastAsia" w:cstheme="majorBidi"/>
      <w:b/>
      <w:szCs w:val="20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rsid w:val="0090306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1440" w:right="567" w:hanging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53833"/>
    <w:pPr>
      <w:framePr w:wrap="around" w:vAnchor="text" w:hAnchor="text" w:y="1"/>
      <w:tabs>
        <w:tab w:val="right" w:pos="9072"/>
      </w:tabs>
      <w:spacing w:before="100" w:after="100"/>
      <w:ind w:left="1814" w:right="567" w:hanging="907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2200" w:right="567" w:hanging="11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3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2E6765"/>
  </w:style>
  <w:style w:type="table" w:customStyle="1" w:styleId="Tabellenraster2">
    <w:name w:val="Tabellenraster2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2A1CD8"/>
  </w:style>
  <w:style w:type="table" w:customStyle="1" w:styleId="Tabellenraster3">
    <w:name w:val="Tabellenraster3"/>
    <w:basedOn w:val="TableNormal"/>
    <w:next w:val="TableGrid"/>
    <w:uiPriority w:val="59"/>
    <w:rsid w:val="002659A7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7134-8288-43F8-9508-8373FBF9CEE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Client Checklist Irradiation Sterilization</vt:lpstr>
      <vt:lpstr>Client Checklist Irradiation Sterilization</vt:lpstr>
    </vt:vector>
  </TitlesOfParts>
  <Company>TUV SUD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Checklist Irradiation Sterilization</dc:title>
  <dc:creator>Alex von Mylius</dc:creator>
  <dc:description>Client Checklist Irradiation Sterilization</dc:description>
  <cp:lastModifiedBy>J, Mohanapriya</cp:lastModifiedBy>
  <cp:revision>26</cp:revision>
  <cp:lastPrinted>2019-06-06T12:46:00Z</cp:lastPrinted>
  <dcterms:created xsi:type="dcterms:W3CDTF">2021-02-24T13:20:00Z</dcterms:created>
  <dcterms:modified xsi:type="dcterms:W3CDTF">2023-03-01T11:45:00Z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Client Checklist Irradiation Sterilization</vt:lpwstr>
  </property>
  <property fmtid="{D5CDD505-2E9C-101B-9397-08002B2CF9AE}" pid="4" name="rox_Division">
    <vt:lpwstr>Product Service</vt:lpwstr>
  </property>
  <property fmtid="{D5CDD505-2E9C-101B-9397-08002B2CF9AE}" pid="5" name="rox_DIVMS">
    <vt:lpwstr/>
  </property>
  <property fmtid="{D5CDD505-2E9C-101B-9397-08002B2CF9AE}" pid="6" name="rox_DIVPS">
    <vt:lpwstr/>
  </property>
  <property fmtid="{D5CDD505-2E9C-101B-9397-08002B2CF9AE}" pid="7" name="rox_DIVRI">
    <vt:lpwstr/>
  </property>
  <property fmtid="{D5CDD505-2E9C-101B-9397-08002B2CF9AE}" pid="8" name="rox_DocPath">
    <vt:lpwstr>Documents/Division PS - Product Service/MHS/01 Key Processes/03 Technical Documentation/01 EU Regulations/02 Technical Document</vt:lpwstr>
  </property>
  <property fmtid="{D5CDD505-2E9C-101B-9397-08002B2CF9AE}" pid="9" name="rox_DocPath_2">
    <vt:lpwstr>ation Assessment/05 Guidances/02 External Use (Clients)/</vt:lpwstr>
  </property>
  <property fmtid="{D5CDD505-2E9C-101B-9397-08002B2CF9AE}" pid="10" name="rox_DocType">
    <vt:lpwstr>Template</vt:lpwstr>
  </property>
  <property fmtid="{D5CDD505-2E9C-101B-9397-08002B2CF9AE}" pid="11" name="rox_FileName">
    <vt:lpwstr>143454_Client Checklist Irradiation Sterilization_Rev1.docx</vt:lpwstr>
  </property>
  <property fmtid="{D5CDD505-2E9C-101B-9397-08002B2CF9AE}" pid="12" name="rox_GueltigAb">
    <vt:lpwstr>01 Mar 2023</vt:lpwstr>
  </property>
  <property fmtid="{D5CDD505-2E9C-101B-9397-08002B2CF9AE}" pid="13" name="rox_ID">
    <vt:lpwstr>143454</vt:lpwstr>
  </property>
  <property fmtid="{D5CDD505-2E9C-101B-9397-08002B2CF9AE}" pid="14" name="rox_ImplementationInstructions">
    <vt:lpwstr>IMMEDIATE CHANGE: NO
----------------------------------
TRANSITION PERIOD:
15-MAY-2023
---------------------------------------
</vt:lpwstr>
  </property>
  <property fmtid="{D5CDD505-2E9C-101B-9397-08002B2CF9AE}" pid="15" name="rox_ISO170212015">
    <vt:lpwstr/>
  </property>
  <property fmtid="{D5CDD505-2E9C-101B-9397-08002B2CF9AE}" pid="16" name="rox_ISO170252005">
    <vt:lpwstr/>
  </property>
  <property fmtid="{D5CDD505-2E9C-101B-9397-08002B2CF9AE}" pid="17" name="rox_Language">
    <vt:lpwstr>English</vt:lpwstr>
  </property>
  <property fmtid="{D5CDD505-2E9C-101B-9397-08002B2CF9AE}" pid="18" name="rox_Location">
    <vt:lpwstr>All locations</vt:lpwstr>
  </property>
  <property fmtid="{D5CDD505-2E9C-101B-9397-08002B2CF9AE}" pid="19" name="rox_Meta">
    <vt:lpwstr>35</vt:lpwstr>
  </property>
  <property fmtid="{D5CDD505-2E9C-101B-9397-08002B2CF9AE}" pid="20" name="rox_Meta0">
    <vt:lpwstr>&lt;fields&gt;&lt;Field id="rox_Size" caption="File size" orderid="31" /&gt;&lt;Field id="rox_ID" caption="ID" orderid="56" /&gt;&lt;Field id="rox_T</vt:lpwstr>
  </property>
  <property fmtid="{D5CDD505-2E9C-101B-9397-08002B2CF9AE}" pid="21" name="rox_Meta1">
    <vt:lpwstr>itle" caption="Title" orderid="1" /&gt;&lt;Field id="rox_Status" caption="Status" orderid="4" /&gt;&lt;Field id="rox_Revision" caption="Rev</vt:lpwstr>
  </property>
  <property fmtid="{D5CDD505-2E9C-101B-9397-08002B2CF9AE}" pid="22" name="rox_Meta10">
    <vt:lpwstr>eld id="rox_REGNA" caption="Region North America - Views" orderid="13" /&gt;&lt;Field id="rox_REGEU" caption="Region Western Europ</vt:lpwstr>
  </property>
  <property fmtid="{D5CDD505-2E9C-101B-9397-08002B2CF9AE}" pid="23" name="rox_Meta11">
    <vt:lpwstr>e – Views" orderid="14" /&gt;&lt;Field id="rox_ISO170252005" caption="ISO/IEC 17025:2005" orderid="15" /&gt;&lt;Field id="rox_ISO170212015</vt:lpwstr>
  </property>
  <property fmtid="{D5CDD505-2E9C-101B-9397-08002B2CF9AE}" pid="24" name="rox_Meta12">
    <vt:lpwstr>" caption="ISO/IEC 17021:2015" orderid="16" /&gt;&lt;Field id="rox_Language" caption="Language" orderid="17" /&gt;&lt;Field id="rox_RegionT</vt:lpwstr>
  </property>
  <property fmtid="{D5CDD505-2E9C-101B-9397-08002B2CF9AE}" pid="25" name="rox_Meta13">
    <vt:lpwstr>ree" caption="Region" orderid="18" /&gt;&lt;Field id="rox_Location" caption="Location" orderid="20" /&gt;&lt;Field id="rox_Division" captio</vt:lpwstr>
  </property>
  <property fmtid="{D5CDD505-2E9C-101B-9397-08002B2CF9AE}" pid="26" name="rox_Meta14">
    <vt:lpwstr>n="Division" orderid="21" /&gt;&lt;Field id="rox_UnitT" caption="Unit" orderid="23" /&gt;&lt;Field id="rox_Department" caption="Department</vt:lpwstr>
  </property>
  <property fmtid="{D5CDD505-2E9C-101B-9397-08002B2CF9AE}" pid="27" name="rox_Meta15">
    <vt:lpwstr>" orderid="24" /&gt;&lt;Field id="rox_ZS" caption="Certification Scheme" orderid="25" /&gt;&lt;Field id="rox_Wiedervorlage" caption="Resubm</vt:lpwstr>
  </property>
  <property fmtid="{D5CDD505-2E9C-101B-9397-08002B2CF9AE}" pid="28" name="rox_Meta16">
    <vt:lpwstr>ission" orderid="26" /&gt;&lt;Field id="rox_stampSelect" caption="Stamp" orderid="28" /&gt;&lt;Field id="rox_step_bearbeitung_d" caption="E</vt:lpwstr>
  </property>
  <property fmtid="{D5CDD505-2E9C-101B-9397-08002B2CF9AE}" pid="29" name="rox_Meta17">
    <vt:lpwstr>diting completed at" orderid="37" /&gt;&lt;Field id="rox_step_bearbeitung_u" caption="Editing completed by" orderid="38" /&gt;&lt;Field id=</vt:lpwstr>
  </property>
  <property fmtid="{D5CDD505-2E9C-101B-9397-08002B2CF9AE}" pid="30" name="rox_Meta18">
    <vt:lpwstr>"rox_step_bearbeiter" caption="Editors (all)" type="roleconcat" orderid="39"&gt;Semmler, Egmont - 04 Feb 2023 12:57:08 AM&lt;/Field&gt;&lt;</vt:lpwstr>
  </property>
  <property fmtid="{D5CDD505-2E9C-101B-9397-08002B2CF9AE}" pid="31" name="rox_Meta19">
    <vt:lpwstr>Field id="rox_step_pruefung_d" caption="Revision of content completed at" orderid="40" /&gt;&lt;Field id="rox_step_pruefung_u" captio</vt:lpwstr>
  </property>
  <property fmtid="{D5CDD505-2E9C-101B-9397-08002B2CF9AE}" pid="32" name="rox_Meta2">
    <vt:lpwstr>ision" orderid="5" /&gt;&lt;Field id="rox_Description" caption="Description" orderid="6" /&gt;&lt;Field id="rox_DocType" caption="Documen</vt:lpwstr>
  </property>
  <property fmtid="{D5CDD505-2E9C-101B-9397-08002B2CF9AE}" pid="33" name="rox_Meta20">
    <vt:lpwstr>n="Revision of content completed by" orderid="41" /&gt;&lt;Field id="rox_step_pruefer" caption="Content reviewer (all)" type="rolecon</vt:lpwstr>
  </property>
  <property fmtid="{D5CDD505-2E9C-101B-9397-08002B2CF9AE}" pid="34" name="rox_Meta21">
    <vt:lpwstr>cat" orderid="42"&gt;Havel, Jan - 06 Feb 2023 2:39:14 PM\nRubisoier, Daniel - 15 Feb 2023 3:12:13 PM\nSeber, Alexandra - 16 Feb 20</vt:lpwstr>
  </property>
  <property fmtid="{D5CDD505-2E9C-101B-9397-08002B2CF9AE}" pid="35" name="rox_Meta22">
    <vt:lpwstr>23 4:41:25 PM&lt;/Field&gt;&lt;Field id="rox_step_pruefungqm_d" caption="QM Review completed at" orderid="43" /&gt;&lt;Field id="rox_step_prue</vt:lpwstr>
  </property>
  <property fmtid="{D5CDD505-2E9C-101B-9397-08002B2CF9AE}" pid="36" name="rox_Meta23">
    <vt:lpwstr>fungqm_u" caption="QM Review completed by" orderid="44" /&gt;&lt;Field id="rox_step_prueferqm" caption="QM Review (all)" type="roleco</vt:lpwstr>
  </property>
  <property fmtid="{D5CDD505-2E9C-101B-9397-08002B2CF9AE}" pid="37" name="rox_Meta24">
    <vt:lpwstr>ncat" orderid="45"&gt;J, Mohanapriya - 01 Mar 2023 12:45:40 PM&lt;/Field&gt;&lt;Field id="rox_step_freigabe_d" caption="Review completed at</vt:lpwstr>
  </property>
  <property fmtid="{D5CDD505-2E9C-101B-9397-08002B2CF9AE}" pid="38" name="rox_Meta25">
    <vt:lpwstr>" orderid="46" /&gt;&lt;Field id="rox_step_freigabe_u" caption="Review completed by" orderid="47" /&gt;&lt;Field id="rox_step_freigeber" ca</vt:lpwstr>
  </property>
  <property fmtid="{D5CDD505-2E9C-101B-9397-08002B2CF9AE}" pid="39" name="rox_Meta26">
    <vt:lpwstr>ption="Releaser (all)" type="roleconcat" orderid="48"&gt;Seber, Alexandra - 01 Mar 2023 2:30:16 PM&lt;/Field&gt;&lt;Field id="rox_step_publ</vt:lpwstr>
  </property>
  <property fmtid="{D5CDD505-2E9C-101B-9397-08002B2CF9AE}" pid="40" name="rox_Meta27">
    <vt:lpwstr>ikation_d" caption="Publication completed at" orderid="49" /&gt;&lt;Field id="rox_step_publikation_u" caption="Publication complete</vt:lpwstr>
  </property>
  <property fmtid="{D5CDD505-2E9C-101B-9397-08002B2CF9AE}" pid="41" name="rox_Meta28">
    <vt:lpwstr>d by" orderid="50" /&gt;&lt;Field id="rox_step_publizierer" caption="Publisher (all)" type="roleconcat" orderid="51"&gt;-&lt;/Field&gt;&lt;Fiel</vt:lpwstr>
  </property>
  <property fmtid="{D5CDD505-2E9C-101B-9397-08002B2CF9AE}" pid="42" name="rox_Meta29">
    <vt:lpwstr>d id="rox_GueltigAb" caption="Effective date" orderid="52" /&gt;&lt;Field id="rox_ReferencesTo" caption="References to" type="RefTo</vt:lpwstr>
  </property>
  <property fmtid="{D5CDD505-2E9C-101B-9397-08002B2CF9AE}" pid="43" name="rox_Meta3">
    <vt:lpwstr>t type" orderid="30" /&gt;&lt;Field id="rox_UpdatedBy" caption="Changed by" orderid="35" /&gt;&lt;Field id="rox_UpdatedAt" caption="Change</vt:lpwstr>
  </property>
  <property fmtid="{D5CDD505-2E9C-101B-9397-08002B2CF9AE}" pid="44" name="rox_Meta30">
    <vt:lpwstr>" url="https://roxtra.tuev-sued.com/Roxtra" colcount="2" orderid="60" /&gt;&lt;GlobalFieldHandler url="https://roxtra.tuev-sued.com/R</vt:lpwstr>
  </property>
  <property fmtid="{D5CDD505-2E9C-101B-9397-08002B2CF9AE}" pid="45" name="rox_Meta31">
    <vt:lpwstr>oxtra/doc/DownloadGlobalFieldHandler.ashx?token=eyJhbGciOiJIUzI1NiIsImtpZCI6IjNlMjk3MDA2LTMwMmUtNGI4Ni05MTUxLTc3YWYzOWRhYjg0MyI</vt:lpwstr>
  </property>
  <property fmtid="{D5CDD505-2E9C-101B-9397-08002B2CF9AE}" pid="46" name="rox_Meta32">
    <vt:lpwstr>sInR5cCI6IkpXVCJ9.eyJVc2VySUQiOiIyOTk2NyIsInJlcXVlc3RlZEJ5Q2xpZW50SUQiOiIzZTI5NzAwNi0zMDJlLTRiODYtOTE1MS03N2FmMzlkYWI4NDMiLCJuY</vt:lpwstr>
  </property>
  <property fmtid="{D5CDD505-2E9C-101B-9397-08002B2CF9AE}" pid="47" name="rox_Meta33">
    <vt:lpwstr>mYiOjE2NzkzNzI1NTEsImV4cCI6MTY3OTM3NjE1MSwiaWF0IjoxNjc5MzcyNTUxLCJpc3MiOiJyb1h0cmEifQ.945czRbdDrN9-NdyffUB393Qi-as5Q8LP4APMDTYa</vt:lpwstr>
  </property>
  <property fmtid="{D5CDD505-2E9C-101B-9397-08002B2CF9AE}" pid="48" name="rox_Meta34">
    <vt:lpwstr>Ps" /&gt;&lt;/fields&gt;</vt:lpwstr>
  </property>
  <property fmtid="{D5CDD505-2E9C-101B-9397-08002B2CF9AE}" pid="49" name="rox_Meta4">
    <vt:lpwstr>d on" orderid="34" /&gt;&lt;Field id="rox_DocPath" caption="Path" orderid="57" /&gt;&lt;Field id="rox_DocPath_2" caption="Path_2" orderid="</vt:lpwstr>
  </property>
  <property fmtid="{D5CDD505-2E9C-101B-9397-08002B2CF9AE}" pid="50" name="rox_Meta5">
    <vt:lpwstr>58" /&gt;&lt;Field id="rox_ParentDocTitle" caption="Folder" orderid="59" /&gt;&lt;Field id="rox_FileName" caption="File name" orderid="3" /</vt:lpwstr>
  </property>
  <property fmtid="{D5CDD505-2E9C-101B-9397-08002B2CF9AE}" pid="51" name="rox_Meta6">
    <vt:lpwstr>&gt;&lt;Field id="rox_string" caption="Document number" orderid="2" /&gt;&lt;Field id="rox_ImplementationInstructions" caption="Implementat</vt:lpwstr>
  </property>
  <property fmtid="{D5CDD505-2E9C-101B-9397-08002B2CF9AE}" pid="52" name="rox_Meta7">
    <vt:lpwstr>ion Instructions" orderid="7" /&gt;&lt;Field id="rox_DIVMS" caption="Division MS - Views" orderid="8" /&gt;&lt;Field id="rox_DIVPS" caption</vt:lpwstr>
  </property>
  <property fmtid="{D5CDD505-2E9C-101B-9397-08002B2CF9AE}" pid="53" name="rox_Meta8">
    <vt:lpwstr>="Division PS - Views" orderid="9" /&gt;&lt;Field id="rox_DIVRI" caption="Division RI – Views" orderid="10" /&gt;&lt;Field id="rox_REGGER</vt:lpwstr>
  </property>
  <property fmtid="{D5CDD505-2E9C-101B-9397-08002B2CF9AE}" pid="54" name="rox_Meta9">
    <vt:lpwstr>" caption="Region Germany – Views" orderid="11" /&gt;&lt;Field id="rox_REGGCN" caption="Region North Asia - Views" orderid="12" /&gt;&lt;Fi</vt:lpwstr>
  </property>
  <property fmtid="{D5CDD505-2E9C-101B-9397-08002B2CF9AE}" pid="55" name="rox_ParentDocTitle">
    <vt:lpwstr>02 External Use (Clients)</vt:lpwstr>
  </property>
  <property fmtid="{D5CDD505-2E9C-101B-9397-08002B2CF9AE}" pid="56" name="rox_ReferencesTo">
    <vt:lpwstr>...</vt:lpwstr>
  </property>
  <property fmtid="{D5CDD505-2E9C-101B-9397-08002B2CF9AE}" pid="57" name="rox_REGEU">
    <vt:lpwstr/>
  </property>
  <property fmtid="{D5CDD505-2E9C-101B-9397-08002B2CF9AE}" pid="58" name="rox_REGGCN">
    <vt:lpwstr/>
  </property>
  <property fmtid="{D5CDD505-2E9C-101B-9397-08002B2CF9AE}" pid="59" name="rox_REGGER">
    <vt:lpwstr/>
  </property>
  <property fmtid="{D5CDD505-2E9C-101B-9397-08002B2CF9AE}" pid="60" name="rox_RegionTree">
    <vt:lpwstr>All regions</vt:lpwstr>
  </property>
  <property fmtid="{D5CDD505-2E9C-101B-9397-08002B2CF9AE}" pid="61" name="rox_REGNA">
    <vt:lpwstr/>
  </property>
  <property fmtid="{D5CDD505-2E9C-101B-9397-08002B2CF9AE}" pid="62" name="rox_Revision">
    <vt:lpwstr>1</vt:lpwstr>
  </property>
  <property fmtid="{D5CDD505-2E9C-101B-9397-08002B2CF9AE}" pid="63" name="rox_Size">
    <vt:lpwstr>105835</vt:lpwstr>
  </property>
  <property fmtid="{D5CDD505-2E9C-101B-9397-08002B2CF9AE}" pid="64" name="rox_stampSelect">
    <vt:lpwstr/>
  </property>
  <property fmtid="{D5CDD505-2E9C-101B-9397-08002B2CF9AE}" pid="65" name="rox_Status">
    <vt:lpwstr>released</vt:lpwstr>
  </property>
  <property fmtid="{D5CDD505-2E9C-101B-9397-08002B2CF9AE}" pid="66" name="rox_step_bearbeiter">
    <vt:lpwstr>Semmler, Egmont...</vt:lpwstr>
  </property>
  <property fmtid="{D5CDD505-2E9C-101B-9397-08002B2CF9AE}" pid="67" name="rox_step_bearbeitung_d">
    <vt:lpwstr>04 Feb 2023</vt:lpwstr>
  </property>
  <property fmtid="{D5CDD505-2E9C-101B-9397-08002B2CF9AE}" pid="68" name="rox_step_bearbeitung_u">
    <vt:lpwstr>Semmler, Egmont</vt:lpwstr>
  </property>
  <property fmtid="{D5CDD505-2E9C-101B-9397-08002B2CF9AE}" pid="69" name="rox_step_freigabe_d">
    <vt:lpwstr>01 Mar 2023</vt:lpwstr>
  </property>
  <property fmtid="{D5CDD505-2E9C-101B-9397-08002B2CF9AE}" pid="70" name="rox_step_freigabe_u">
    <vt:lpwstr>Seber, Alexandra</vt:lpwstr>
  </property>
  <property fmtid="{D5CDD505-2E9C-101B-9397-08002B2CF9AE}" pid="71" name="rox_step_freigeber">
    <vt:lpwstr>Seber, Alexandra...</vt:lpwstr>
  </property>
  <property fmtid="{D5CDD505-2E9C-101B-9397-08002B2CF9AE}" pid="72" name="rox_step_pruefer">
    <vt:lpwstr>Havel, Jan...</vt:lpwstr>
  </property>
  <property fmtid="{D5CDD505-2E9C-101B-9397-08002B2CF9AE}" pid="73" name="rox_step_prueferqm">
    <vt:lpwstr>J, Mohanapriya...</vt:lpwstr>
  </property>
  <property fmtid="{D5CDD505-2E9C-101B-9397-08002B2CF9AE}" pid="74" name="rox_step_pruefungqm_d">
    <vt:lpwstr>01 Mar 2023</vt:lpwstr>
  </property>
  <property fmtid="{D5CDD505-2E9C-101B-9397-08002B2CF9AE}" pid="75" name="rox_step_pruefungqm_u">
    <vt:lpwstr>J, Mohanapriya</vt:lpwstr>
  </property>
  <property fmtid="{D5CDD505-2E9C-101B-9397-08002B2CF9AE}" pid="76" name="rox_step_pruefung_d">
    <vt:lpwstr>16 Feb 2023</vt:lpwstr>
  </property>
  <property fmtid="{D5CDD505-2E9C-101B-9397-08002B2CF9AE}" pid="77" name="rox_step_pruefung_u">
    <vt:lpwstr>Seber, Alexandra</vt:lpwstr>
  </property>
  <property fmtid="{D5CDD505-2E9C-101B-9397-08002B2CF9AE}" pid="78" name="rox_step_publikation_d">
    <vt:lpwstr/>
  </property>
  <property fmtid="{D5CDD505-2E9C-101B-9397-08002B2CF9AE}" pid="79" name="rox_step_publikation_u">
    <vt:lpwstr/>
  </property>
  <property fmtid="{D5CDD505-2E9C-101B-9397-08002B2CF9AE}" pid="80" name="rox_step_publizierer">
    <vt:lpwstr>-</vt:lpwstr>
  </property>
  <property fmtid="{D5CDD505-2E9C-101B-9397-08002B2CF9AE}" pid="81" name="rox_string">
    <vt:lpwstr>MED_T_09.76</vt:lpwstr>
  </property>
  <property fmtid="{D5CDD505-2E9C-101B-9397-08002B2CF9AE}" pid="82" name="rox_Title">
    <vt:lpwstr>Client Checklist Irradiation Sterilization</vt:lpwstr>
  </property>
  <property fmtid="{D5CDD505-2E9C-101B-9397-08002B2CF9AE}" pid="83" name="rox_UnitT">
    <vt:lpwstr>MHS</vt:lpwstr>
  </property>
  <property fmtid="{D5CDD505-2E9C-101B-9397-08002B2CF9AE}" pid="84" name="rox_UpdatedAt">
    <vt:lpwstr>01 Mar 2023</vt:lpwstr>
  </property>
  <property fmtid="{D5CDD505-2E9C-101B-9397-08002B2CF9AE}" pid="85" name="rox_UpdatedBy">
    <vt:lpwstr>J, Mohanapriya</vt:lpwstr>
  </property>
  <property fmtid="{D5CDD505-2E9C-101B-9397-08002B2CF9AE}" pid="86" name="rox_Wiedervorlage">
    <vt:lpwstr>01 Mar 2026</vt:lpwstr>
  </property>
  <property fmtid="{D5CDD505-2E9C-101B-9397-08002B2CF9AE}" pid="87" name="rox_ZS">
    <vt:lpwstr/>
  </property>
</Properties>
</file>